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DE" w:rsidRDefault="00E230DE" w:rsidP="00887C08">
      <w:pPr>
        <w:rPr>
          <w:lang w:eastAsia="en-US"/>
        </w:rPr>
        <w:sectPr w:rsidR="00E230DE" w:rsidSect="00887C08">
          <w:head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171D8" w:rsidRPr="006C0303" w:rsidRDefault="003171D8" w:rsidP="006C0303">
      <w:pPr>
        <w:tabs>
          <w:tab w:val="left" w:pos="1188"/>
        </w:tabs>
        <w:rPr>
          <w:lang w:eastAsia="en-US"/>
        </w:rPr>
        <w:sectPr w:rsidR="003171D8" w:rsidRPr="006C0303" w:rsidSect="00E230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5261" w:rsidRDefault="00CB5261" w:rsidP="001B4D8C">
      <w:pPr>
        <w:pStyle w:val="Odstavecseseznamem"/>
        <w:spacing w:before="120" w:after="120" w:line="264" w:lineRule="auto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8131FB" w:rsidRPr="00EC4D57" w:rsidRDefault="00EC4D57" w:rsidP="008131FB">
      <w:pPr>
        <w:pStyle w:val="Odstavecseseznamem"/>
        <w:ind w:left="0"/>
        <w:contextualSpacing w:val="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C4D57">
        <w:rPr>
          <w:rFonts w:ascii="Times New Roman" w:hAnsi="Times New Roman"/>
          <w:b/>
          <w:i/>
          <w:color w:val="000000" w:themeColor="text1"/>
          <w:sz w:val="26"/>
          <w:szCs w:val="26"/>
          <w:u w:val="single"/>
        </w:rPr>
        <w:t>Příklad č. 1</w:t>
      </w:r>
      <w:r w:rsidR="008131FB" w:rsidRPr="00EC4D57">
        <w:rPr>
          <w:rFonts w:ascii="Times New Roman" w:hAnsi="Times New Roman"/>
          <w:b/>
          <w:i/>
          <w:color w:val="000000" w:themeColor="text1"/>
          <w:sz w:val="26"/>
          <w:szCs w:val="26"/>
          <w:u w:val="single"/>
        </w:rPr>
        <w:t>:</w:t>
      </w:r>
      <w:bookmarkStart w:id="0" w:name="_GoBack"/>
      <w:bookmarkEnd w:id="0"/>
    </w:p>
    <w:p w:rsidR="008131FB" w:rsidRPr="00B56063" w:rsidRDefault="008131FB" w:rsidP="00813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6063">
        <w:rPr>
          <w:sz w:val="26"/>
          <w:szCs w:val="26"/>
        </w:rPr>
        <w:t>Společnost „Zdravá výživa“ vyrábí 5 druhů jogurtů. Údaje o jednotkových variabilních nákladech a ceně jsou uvedeny v následující tabulce:</w:t>
      </w:r>
    </w:p>
    <w:bookmarkStart w:id="1" w:name="_MON_1355497443"/>
    <w:bookmarkStart w:id="2" w:name="_MON_1348308901"/>
    <w:bookmarkEnd w:id="1"/>
    <w:bookmarkEnd w:id="2"/>
    <w:bookmarkStart w:id="3" w:name="_MON_1348309991"/>
    <w:bookmarkEnd w:id="3"/>
    <w:p w:rsidR="008131FB" w:rsidRPr="00B56063" w:rsidRDefault="008131FB" w:rsidP="008131FB">
      <w:pPr>
        <w:autoSpaceDE w:val="0"/>
        <w:autoSpaceDN w:val="0"/>
        <w:adjustRightInd w:val="0"/>
        <w:spacing w:after="120"/>
        <w:jc w:val="both"/>
        <w:rPr>
          <w:rFonts w:eastAsia="TT3D5350o00"/>
          <w:sz w:val="26"/>
          <w:szCs w:val="26"/>
        </w:rPr>
      </w:pPr>
      <w:r w:rsidRPr="00B56063">
        <w:rPr>
          <w:sz w:val="26"/>
          <w:szCs w:val="26"/>
        </w:rPr>
        <w:object w:dxaOrig="9318" w:dyaOrig="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2pt" o:ole="">
            <v:imagedata r:id="rId9" o:title=""/>
          </v:shape>
          <o:OLEObject Type="Embed" ProgID="Word.Document.8" ShapeID="_x0000_i1025" DrawAspect="Content" ObjectID="_1692091412" r:id="rId10">
            <o:FieldCodes>\s</o:FieldCodes>
          </o:OLEObject>
        </w:object>
      </w:r>
      <w:r w:rsidRPr="00B56063">
        <w:rPr>
          <w:rFonts w:eastAsia="TT3D5350o00"/>
          <w:sz w:val="26"/>
          <w:szCs w:val="26"/>
        </w:rPr>
        <w:t xml:space="preserve"> Fixní náklady spojené s výrobou jogurtů činí 750 000 Kč za období jednoho měsíce.</w:t>
      </w:r>
    </w:p>
    <w:p w:rsidR="008131FB" w:rsidRPr="00B56063" w:rsidRDefault="008131FB" w:rsidP="008131FB">
      <w:pPr>
        <w:autoSpaceDE w:val="0"/>
        <w:autoSpaceDN w:val="0"/>
        <w:adjustRightInd w:val="0"/>
        <w:jc w:val="both"/>
        <w:rPr>
          <w:rFonts w:eastAsia="TT3D5350o00"/>
          <w:b/>
          <w:i/>
          <w:sz w:val="26"/>
          <w:szCs w:val="26"/>
        </w:rPr>
      </w:pPr>
      <w:r w:rsidRPr="00B56063">
        <w:rPr>
          <w:rFonts w:eastAsia="TT3D5350o00"/>
          <w:b/>
          <w:i/>
          <w:sz w:val="26"/>
          <w:szCs w:val="26"/>
        </w:rPr>
        <w:t>Úkoly:</w:t>
      </w:r>
    </w:p>
    <w:p w:rsidR="008131FB" w:rsidRPr="00B56063" w:rsidRDefault="008131FB" w:rsidP="008131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rPr>
          <w:rFonts w:ascii="Times New Roman" w:eastAsia="TT3D5350o00" w:hAnsi="Times New Roman"/>
          <w:i/>
          <w:sz w:val="26"/>
          <w:szCs w:val="26"/>
        </w:rPr>
      </w:pPr>
      <w:r w:rsidRPr="00B56063">
        <w:rPr>
          <w:rFonts w:ascii="Times New Roman" w:eastAsia="TT3D5350o00" w:hAnsi="Times New Roman"/>
          <w:i/>
          <w:sz w:val="26"/>
          <w:szCs w:val="26"/>
        </w:rPr>
        <w:t>Doplňte scházející údaje o ceně jogurtů u zbývajících čtyř sortimentních položek jogurtů tak, aby „haléřová nákladovost“ byla u všech jogurtů stejná (nutná podmínka pro uplatnění závislosti výsledku hospodaření (VH) na tržbách (T)).</w:t>
      </w:r>
    </w:p>
    <w:p w:rsidR="008131FB" w:rsidRPr="00B56063" w:rsidRDefault="008131FB" w:rsidP="008131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rPr>
          <w:rFonts w:ascii="Times New Roman" w:eastAsia="TT3D5350o00" w:hAnsi="Times New Roman"/>
          <w:i/>
          <w:sz w:val="26"/>
          <w:szCs w:val="26"/>
        </w:rPr>
      </w:pPr>
      <w:r w:rsidRPr="00B56063">
        <w:rPr>
          <w:rFonts w:ascii="Times New Roman" w:eastAsia="TT3D5350o00" w:hAnsi="Times New Roman"/>
          <w:i/>
          <w:sz w:val="26"/>
          <w:szCs w:val="26"/>
        </w:rPr>
        <w:t>Vypočítejte výši tržeb, při kterých podnik dosáhne bodu zvratu (při měsíčním hodnocení), pokud sortimentní skladba jogurtů bude v procentuálním složení tak, jak je uvedeno ve sloupci (d) tabulky.</w:t>
      </w:r>
    </w:p>
    <w:p w:rsidR="008131FB" w:rsidRPr="00B56063" w:rsidRDefault="008131FB" w:rsidP="008131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rPr>
          <w:rFonts w:ascii="Times New Roman" w:eastAsia="TT3D5350o00" w:hAnsi="Times New Roman"/>
          <w:i/>
          <w:sz w:val="26"/>
          <w:szCs w:val="26"/>
        </w:rPr>
      </w:pPr>
      <w:r w:rsidRPr="00B56063">
        <w:rPr>
          <w:rFonts w:ascii="Times New Roman" w:eastAsia="TT3D5350o00" w:hAnsi="Times New Roman"/>
          <w:i/>
          <w:sz w:val="26"/>
          <w:szCs w:val="26"/>
        </w:rPr>
        <w:t>Vypočítejte výši tržeb, při které podnik vykáže výsledek hospodaření (zisk) ve výši 500 000 Kč (při měsíčním hodnocení), pokud sortimentní skladba jogurtů bude v procentuálním složení tak, jak je uvedeno ve sloupci (e) tabulky.</w:t>
      </w:r>
    </w:p>
    <w:p w:rsidR="008131FB" w:rsidRDefault="008131FB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Default="00EC4D57" w:rsidP="008131FB">
      <w:pPr>
        <w:spacing w:before="120" w:after="120"/>
        <w:rPr>
          <w:sz w:val="26"/>
          <w:szCs w:val="26"/>
        </w:rPr>
      </w:pPr>
    </w:p>
    <w:p w:rsidR="00EC4D57" w:rsidRPr="00B56063" w:rsidRDefault="00EC4D57" w:rsidP="008131FB">
      <w:pPr>
        <w:spacing w:before="120" w:after="120"/>
        <w:rPr>
          <w:sz w:val="26"/>
          <w:szCs w:val="26"/>
        </w:rPr>
      </w:pPr>
    </w:p>
    <w:p w:rsidR="00CA483A" w:rsidRPr="00EC4D57" w:rsidRDefault="00CA483A" w:rsidP="00CA483A">
      <w:pPr>
        <w:pStyle w:val="Odstavecseseznamem"/>
        <w:spacing w:before="120" w:after="120" w:line="264" w:lineRule="auto"/>
        <w:ind w:left="0"/>
        <w:rPr>
          <w:rFonts w:ascii="Times New Roman" w:hAnsi="Times New Roman"/>
          <w:b/>
          <w:iCs/>
          <w:color w:val="000000" w:themeColor="text1"/>
          <w:sz w:val="26"/>
          <w:szCs w:val="26"/>
          <w:u w:val="single"/>
        </w:rPr>
      </w:pPr>
      <w:r w:rsidRPr="00EC4D57">
        <w:rPr>
          <w:rFonts w:ascii="Times New Roman" w:hAnsi="Times New Roman"/>
          <w:b/>
          <w:iCs/>
          <w:color w:val="000000" w:themeColor="text1"/>
          <w:sz w:val="26"/>
          <w:szCs w:val="26"/>
          <w:u w:val="single"/>
        </w:rPr>
        <w:lastRenderedPageBreak/>
        <w:t xml:space="preserve">Příklad č. </w:t>
      </w:r>
      <w:r w:rsidR="00EC4D57" w:rsidRPr="00EC4D57">
        <w:rPr>
          <w:rFonts w:ascii="Times New Roman" w:hAnsi="Times New Roman"/>
          <w:b/>
          <w:iCs/>
          <w:color w:val="000000" w:themeColor="text1"/>
          <w:sz w:val="26"/>
          <w:szCs w:val="26"/>
          <w:u w:val="single"/>
        </w:rPr>
        <w:t>2</w:t>
      </w:r>
      <w:r w:rsidRPr="00EC4D57">
        <w:rPr>
          <w:rFonts w:ascii="Times New Roman" w:hAnsi="Times New Roman"/>
          <w:b/>
          <w:iCs/>
          <w:color w:val="000000" w:themeColor="text1"/>
          <w:sz w:val="26"/>
          <w:szCs w:val="26"/>
          <w:u w:val="single"/>
        </w:rPr>
        <w:t>:</w:t>
      </w:r>
    </w:p>
    <w:p w:rsidR="00CA483A" w:rsidRPr="001B4D8C" w:rsidRDefault="00CA483A" w:rsidP="00CD584A">
      <w:pPr>
        <w:spacing w:before="120" w:after="120" w:line="276" w:lineRule="auto"/>
        <w:jc w:val="both"/>
        <w:rPr>
          <w:sz w:val="26"/>
          <w:szCs w:val="26"/>
        </w:rPr>
      </w:pPr>
      <w:r w:rsidRPr="001B4D8C">
        <w:rPr>
          <w:sz w:val="26"/>
          <w:szCs w:val="26"/>
        </w:rPr>
        <w:t xml:space="preserve">Výrobce a zároveň prodejce „valašských </w:t>
      </w:r>
      <w:proofErr w:type="spellStart"/>
      <w:r w:rsidRPr="001B4D8C">
        <w:rPr>
          <w:sz w:val="26"/>
          <w:szCs w:val="26"/>
        </w:rPr>
        <w:t>frgálů</w:t>
      </w:r>
      <w:proofErr w:type="spellEnd"/>
      <w:r w:rsidRPr="001B4D8C">
        <w:rPr>
          <w:sz w:val="26"/>
          <w:szCs w:val="26"/>
        </w:rPr>
        <w:t xml:space="preserve">“ uplatňoval při prodeji 10 000 ks výrobků měsíčně cenu za jeden </w:t>
      </w:r>
      <w:proofErr w:type="spellStart"/>
      <w:r w:rsidRPr="001B4D8C">
        <w:rPr>
          <w:sz w:val="26"/>
          <w:szCs w:val="26"/>
        </w:rPr>
        <w:t>frgál</w:t>
      </w:r>
      <w:proofErr w:type="spellEnd"/>
      <w:r w:rsidRPr="001B4D8C">
        <w:rPr>
          <w:sz w:val="26"/>
          <w:szCs w:val="26"/>
        </w:rPr>
        <w:t xml:space="preserve"> ve výši 3</w:t>
      </w:r>
      <w:r w:rsidR="00CD584A">
        <w:rPr>
          <w:sz w:val="26"/>
          <w:szCs w:val="26"/>
        </w:rPr>
        <w:t>2</w:t>
      </w:r>
      <w:r w:rsidRPr="001B4D8C">
        <w:rPr>
          <w:sz w:val="26"/>
          <w:szCs w:val="26"/>
        </w:rPr>
        <w:t xml:space="preserve"> Kč/ks. Z účetní evidence bylo zjištěno, že variabilní náklady na jeden </w:t>
      </w:r>
      <w:proofErr w:type="spellStart"/>
      <w:r w:rsidRPr="001B4D8C">
        <w:rPr>
          <w:sz w:val="26"/>
          <w:szCs w:val="26"/>
        </w:rPr>
        <w:t>frgál</w:t>
      </w:r>
      <w:proofErr w:type="spellEnd"/>
      <w:r w:rsidRPr="001B4D8C">
        <w:rPr>
          <w:sz w:val="26"/>
          <w:szCs w:val="26"/>
        </w:rPr>
        <w:t xml:space="preserve"> činily 2</w:t>
      </w:r>
      <w:r w:rsidR="00CD584A">
        <w:rPr>
          <w:sz w:val="26"/>
          <w:szCs w:val="26"/>
        </w:rPr>
        <w:t>4</w:t>
      </w:r>
      <w:r w:rsidRPr="001B4D8C">
        <w:rPr>
          <w:sz w:val="26"/>
          <w:szCs w:val="26"/>
        </w:rPr>
        <w:t xml:space="preserve"> Kč/ks. </w:t>
      </w:r>
    </w:p>
    <w:p w:rsidR="00CA483A" w:rsidRPr="001B4D8C" w:rsidRDefault="00CA483A" w:rsidP="00CD584A">
      <w:pPr>
        <w:spacing w:before="120" w:after="120" w:line="276" w:lineRule="auto"/>
        <w:jc w:val="both"/>
        <w:rPr>
          <w:sz w:val="26"/>
          <w:szCs w:val="26"/>
        </w:rPr>
      </w:pPr>
      <w:r w:rsidRPr="001B4D8C">
        <w:rPr>
          <w:sz w:val="26"/>
          <w:szCs w:val="26"/>
        </w:rPr>
        <w:t xml:space="preserve">S cílem zvýšit prodejnost pekárenských výrobků byla v následujícím měsíci snížena cena jednoho </w:t>
      </w:r>
      <w:proofErr w:type="spellStart"/>
      <w:r w:rsidRPr="001B4D8C">
        <w:rPr>
          <w:sz w:val="26"/>
          <w:szCs w:val="26"/>
        </w:rPr>
        <w:t>frgálu</w:t>
      </w:r>
      <w:proofErr w:type="spellEnd"/>
      <w:r w:rsidRPr="001B4D8C">
        <w:rPr>
          <w:sz w:val="26"/>
          <w:szCs w:val="26"/>
        </w:rPr>
        <w:t xml:space="preserve"> na </w:t>
      </w:r>
      <w:r w:rsidR="00CD584A">
        <w:rPr>
          <w:sz w:val="26"/>
          <w:szCs w:val="26"/>
        </w:rPr>
        <w:t>28,80</w:t>
      </w:r>
      <w:r w:rsidRPr="001B4D8C">
        <w:rPr>
          <w:sz w:val="26"/>
          <w:szCs w:val="26"/>
        </w:rPr>
        <w:t xml:space="preserve"> Kč/ks. Fixní náklady</w:t>
      </w:r>
      <w:r w:rsidR="00CD584A">
        <w:rPr>
          <w:sz w:val="26"/>
          <w:szCs w:val="26"/>
        </w:rPr>
        <w:t xml:space="preserve"> a náklady variabilní na jednotku produkce </w:t>
      </w:r>
      <w:r w:rsidR="00CD584A" w:rsidRPr="007768C5">
        <w:rPr>
          <w:i/>
          <w:sz w:val="26"/>
          <w:szCs w:val="26"/>
        </w:rPr>
        <w:t>(v)</w:t>
      </w:r>
      <w:r w:rsidRPr="001B4D8C">
        <w:rPr>
          <w:sz w:val="26"/>
          <w:szCs w:val="26"/>
        </w:rPr>
        <w:t xml:space="preserve"> zůstaly v průběhu hodnoceného období na stejné úrovni.</w:t>
      </w:r>
    </w:p>
    <w:p w:rsidR="00CA483A" w:rsidRPr="001B4D8C" w:rsidRDefault="00CA483A" w:rsidP="007768C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sz w:val="26"/>
          <w:szCs w:val="26"/>
        </w:rPr>
      </w:pPr>
      <w:r w:rsidRPr="001B4D8C">
        <w:rPr>
          <w:i/>
          <w:iCs/>
          <w:sz w:val="26"/>
          <w:szCs w:val="26"/>
        </w:rPr>
        <w:t xml:space="preserve">Kolik </w:t>
      </w:r>
      <w:proofErr w:type="spellStart"/>
      <w:r w:rsidRPr="001B4D8C">
        <w:rPr>
          <w:i/>
          <w:iCs/>
          <w:sz w:val="26"/>
          <w:szCs w:val="26"/>
        </w:rPr>
        <w:t>frgálů</w:t>
      </w:r>
      <w:proofErr w:type="spellEnd"/>
      <w:r w:rsidRPr="001B4D8C">
        <w:rPr>
          <w:i/>
          <w:iCs/>
          <w:sz w:val="26"/>
          <w:szCs w:val="26"/>
        </w:rPr>
        <w:t xml:space="preserve"> bylo prodáno, pokud tržby zůstaly na úrovni výchozího období?</w:t>
      </w:r>
    </w:p>
    <w:p w:rsidR="00CA483A" w:rsidRPr="001B4D8C" w:rsidRDefault="00CA483A" w:rsidP="007768C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sz w:val="26"/>
          <w:szCs w:val="26"/>
        </w:rPr>
      </w:pPr>
      <w:r w:rsidRPr="001B4D8C">
        <w:rPr>
          <w:i/>
          <w:iCs/>
          <w:sz w:val="26"/>
          <w:szCs w:val="26"/>
        </w:rPr>
        <w:t>Jak se odrazilo snížení ceny na výsledku hospodaření?</w:t>
      </w:r>
    </w:p>
    <w:p w:rsidR="00CA483A" w:rsidRPr="001B4D8C" w:rsidRDefault="00CA483A" w:rsidP="007768C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sz w:val="26"/>
          <w:szCs w:val="26"/>
        </w:rPr>
      </w:pPr>
      <w:r w:rsidRPr="001B4D8C">
        <w:rPr>
          <w:i/>
          <w:iCs/>
          <w:sz w:val="26"/>
          <w:szCs w:val="26"/>
        </w:rPr>
        <w:t xml:space="preserve">Při jakém množství prodaných </w:t>
      </w:r>
      <w:proofErr w:type="spellStart"/>
      <w:r w:rsidRPr="001B4D8C">
        <w:rPr>
          <w:i/>
          <w:iCs/>
          <w:sz w:val="26"/>
          <w:szCs w:val="26"/>
        </w:rPr>
        <w:t>frgálů</w:t>
      </w:r>
      <w:proofErr w:type="spellEnd"/>
      <w:r w:rsidRPr="001B4D8C">
        <w:rPr>
          <w:i/>
          <w:iCs/>
          <w:sz w:val="26"/>
          <w:szCs w:val="26"/>
        </w:rPr>
        <w:t xml:space="preserve"> bude </w:t>
      </w:r>
      <w:r w:rsidR="007768C5">
        <w:rPr>
          <w:i/>
          <w:iCs/>
          <w:sz w:val="26"/>
          <w:szCs w:val="26"/>
        </w:rPr>
        <w:t xml:space="preserve">zaručeno, že </w:t>
      </w:r>
      <w:r w:rsidRPr="001B4D8C">
        <w:rPr>
          <w:i/>
          <w:iCs/>
          <w:sz w:val="26"/>
          <w:szCs w:val="26"/>
        </w:rPr>
        <w:t>VH</w:t>
      </w:r>
      <w:r w:rsidRPr="001B4D8C">
        <w:rPr>
          <w:i/>
          <w:iCs/>
          <w:sz w:val="26"/>
          <w:szCs w:val="26"/>
          <w:vertAlign w:val="subscript"/>
        </w:rPr>
        <w:t>1</w:t>
      </w:r>
      <w:r w:rsidRPr="001B4D8C">
        <w:rPr>
          <w:i/>
          <w:iCs/>
          <w:sz w:val="26"/>
          <w:szCs w:val="26"/>
        </w:rPr>
        <w:t xml:space="preserve"> = VH</w:t>
      </w:r>
      <w:r w:rsidRPr="001B4D8C">
        <w:rPr>
          <w:i/>
          <w:iCs/>
          <w:sz w:val="26"/>
          <w:szCs w:val="26"/>
          <w:vertAlign w:val="subscript"/>
        </w:rPr>
        <w:t>0</w:t>
      </w:r>
      <w:r w:rsidRPr="001B4D8C">
        <w:rPr>
          <w:i/>
          <w:iCs/>
          <w:sz w:val="26"/>
          <w:szCs w:val="26"/>
        </w:rPr>
        <w:t>?</w:t>
      </w:r>
    </w:p>
    <w:p w:rsidR="00EC4D57" w:rsidRDefault="00EC4D57" w:rsidP="00CD584A">
      <w:pPr>
        <w:pStyle w:val="Odstavecseseznamem"/>
        <w:spacing w:before="120" w:after="120" w:line="276" w:lineRule="auto"/>
        <w:ind w:left="0"/>
        <w:contextualSpacing w:val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EC4D57" w:rsidRDefault="00EC4D57" w:rsidP="00CD584A">
      <w:pPr>
        <w:pStyle w:val="Odstavecseseznamem"/>
        <w:spacing w:before="120" w:after="120" w:line="276" w:lineRule="auto"/>
        <w:ind w:left="0"/>
        <w:contextualSpacing w:val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EC4D57" w:rsidRDefault="00EC4D57" w:rsidP="00CD584A">
      <w:pPr>
        <w:pStyle w:val="Odstavecseseznamem"/>
        <w:spacing w:before="120" w:after="120" w:line="276" w:lineRule="auto"/>
        <w:ind w:left="0"/>
        <w:contextualSpacing w:val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EC4D57" w:rsidRDefault="00EC4D57" w:rsidP="00CD584A">
      <w:pPr>
        <w:pStyle w:val="Odstavecseseznamem"/>
        <w:spacing w:before="120" w:after="120" w:line="276" w:lineRule="auto"/>
        <w:ind w:left="0"/>
        <w:contextualSpacing w:val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EC4D57" w:rsidRDefault="00EC4D57" w:rsidP="00CD584A">
      <w:pPr>
        <w:pStyle w:val="Odstavecseseznamem"/>
        <w:spacing w:before="120" w:after="120" w:line="276" w:lineRule="auto"/>
        <w:ind w:left="0"/>
        <w:contextualSpacing w:val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Default="00313665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620F4B">
      <w:pPr>
        <w:pStyle w:val="Odstavecseseznamem"/>
        <w:spacing w:before="120" w:after="120"/>
        <w:ind w:left="0"/>
        <w:contextualSpacing w:val="0"/>
        <w:rPr>
          <w:rFonts w:ascii="Times New Roman" w:hAnsi="Times New Roman"/>
          <w:i/>
          <w:iCs/>
          <w:sz w:val="26"/>
          <w:szCs w:val="26"/>
        </w:rPr>
      </w:pPr>
    </w:p>
    <w:p w:rsidR="00313665" w:rsidRPr="00B56063" w:rsidRDefault="00313665" w:rsidP="00313665">
      <w:pPr>
        <w:spacing w:before="120" w:after="120"/>
        <w:rPr>
          <w:b/>
          <w:i/>
          <w:sz w:val="26"/>
          <w:szCs w:val="26"/>
          <w:u w:val="single"/>
        </w:rPr>
      </w:pPr>
      <w:r w:rsidRPr="00B56063">
        <w:rPr>
          <w:b/>
          <w:i/>
          <w:sz w:val="26"/>
          <w:szCs w:val="26"/>
          <w:u w:val="single"/>
        </w:rPr>
        <w:lastRenderedPageBreak/>
        <w:t xml:space="preserve">Příklad č. </w:t>
      </w:r>
      <w:r w:rsidR="00EC4D57">
        <w:rPr>
          <w:b/>
          <w:i/>
          <w:sz w:val="26"/>
          <w:szCs w:val="26"/>
          <w:u w:val="single"/>
        </w:rPr>
        <w:t>3</w:t>
      </w:r>
      <w:r w:rsidRPr="00B56063">
        <w:rPr>
          <w:b/>
          <w:i/>
          <w:sz w:val="26"/>
          <w:szCs w:val="26"/>
          <w:u w:val="single"/>
        </w:rPr>
        <w:t>:</w:t>
      </w:r>
    </w:p>
    <w:p w:rsidR="00313665" w:rsidRPr="002868DE" w:rsidRDefault="00313665" w:rsidP="00313665">
      <w:pPr>
        <w:spacing w:after="60" w:line="276" w:lineRule="auto"/>
        <w:jc w:val="both"/>
        <w:rPr>
          <w:sz w:val="26"/>
          <w:szCs w:val="26"/>
        </w:rPr>
      </w:pPr>
      <w:r w:rsidRPr="002868DE">
        <w:rPr>
          <w:sz w:val="26"/>
          <w:szCs w:val="26"/>
        </w:rPr>
        <w:t>Knihkupectví „</w:t>
      </w:r>
      <w:r>
        <w:rPr>
          <w:sz w:val="26"/>
          <w:szCs w:val="26"/>
        </w:rPr>
        <w:t>Livre</w:t>
      </w:r>
      <w:r w:rsidRPr="002868DE">
        <w:rPr>
          <w:sz w:val="26"/>
          <w:szCs w:val="26"/>
        </w:rPr>
        <w:t xml:space="preserve">, s. r. o.“ zaznamenalo v měsíci </w:t>
      </w:r>
      <w:r>
        <w:rPr>
          <w:sz w:val="26"/>
          <w:szCs w:val="26"/>
        </w:rPr>
        <w:t>červenci</w:t>
      </w:r>
      <w:r w:rsidRPr="002868DE">
        <w:rPr>
          <w:sz w:val="26"/>
          <w:szCs w:val="26"/>
        </w:rPr>
        <w:t xml:space="preserve"> loňského roku </w:t>
      </w:r>
      <w:r>
        <w:rPr>
          <w:sz w:val="26"/>
          <w:szCs w:val="26"/>
        </w:rPr>
        <w:t>výsledek hospodaření v hodnotě 17</w:t>
      </w:r>
      <w:r w:rsidRPr="002868DE">
        <w:rPr>
          <w:sz w:val="26"/>
          <w:szCs w:val="26"/>
        </w:rPr>
        <w:t xml:space="preserve"> 600 Kč; tržby v uvedeném období byly dle účetní evidence ve výši </w:t>
      </w:r>
      <w:r>
        <w:rPr>
          <w:sz w:val="26"/>
          <w:szCs w:val="26"/>
        </w:rPr>
        <w:t>240</w:t>
      </w:r>
      <w:r w:rsidRPr="002868DE">
        <w:rPr>
          <w:sz w:val="26"/>
          <w:szCs w:val="26"/>
        </w:rPr>
        <w:t xml:space="preserve"> 000 Kč. V měsíci listopadu knihkupectví vykázalo kladný výsledek hospodaření </w:t>
      </w:r>
      <w:r>
        <w:rPr>
          <w:sz w:val="26"/>
          <w:szCs w:val="26"/>
        </w:rPr>
        <w:t>41</w:t>
      </w:r>
      <w:r w:rsidRPr="002868DE">
        <w:rPr>
          <w:sz w:val="26"/>
          <w:szCs w:val="26"/>
        </w:rPr>
        <w:t> </w:t>
      </w:r>
      <w:r>
        <w:rPr>
          <w:sz w:val="26"/>
          <w:szCs w:val="26"/>
        </w:rPr>
        <w:t>6</w:t>
      </w:r>
      <w:r w:rsidRPr="002868DE">
        <w:rPr>
          <w:sz w:val="26"/>
          <w:szCs w:val="26"/>
        </w:rPr>
        <w:t>00 Kč při tržbách 3</w:t>
      </w:r>
      <w:r>
        <w:rPr>
          <w:sz w:val="26"/>
          <w:szCs w:val="26"/>
        </w:rPr>
        <w:t>20</w:t>
      </w:r>
      <w:r w:rsidRPr="002868DE">
        <w:rPr>
          <w:sz w:val="26"/>
          <w:szCs w:val="26"/>
        </w:rPr>
        <w:t> 000 Kč. Měsíční fixní náklady evidovala prodejna v průběhu celého roku ve stálé stejné výši. Cena nakupovaných knih od vydavatele, je jediným variabilním nákladem. Podíl nákupní a prodejní ceny je u všech prodávaných titulů shodný.</w:t>
      </w:r>
    </w:p>
    <w:p w:rsidR="00313665" w:rsidRPr="002868DE" w:rsidRDefault="00313665" w:rsidP="00313665">
      <w:pPr>
        <w:spacing w:after="60" w:line="276" w:lineRule="auto"/>
        <w:jc w:val="both"/>
        <w:rPr>
          <w:sz w:val="26"/>
          <w:szCs w:val="26"/>
        </w:rPr>
      </w:pPr>
      <w:r w:rsidRPr="002868DE">
        <w:rPr>
          <w:sz w:val="26"/>
          <w:szCs w:val="26"/>
        </w:rPr>
        <w:t>Na základě výše uvedených údajů stanovte:</w:t>
      </w:r>
    </w:p>
    <w:p w:rsidR="00313665" w:rsidRPr="002868DE" w:rsidRDefault="00313665" w:rsidP="00313665">
      <w:pPr>
        <w:numPr>
          <w:ilvl w:val="0"/>
          <w:numId w:val="19"/>
        </w:numPr>
        <w:spacing w:after="60" w:line="276" w:lineRule="auto"/>
        <w:ind w:left="284" w:hanging="284"/>
        <w:jc w:val="both"/>
        <w:rPr>
          <w:i/>
          <w:sz w:val="26"/>
          <w:szCs w:val="26"/>
        </w:rPr>
      </w:pPr>
      <w:r w:rsidRPr="002868DE">
        <w:rPr>
          <w:i/>
          <w:sz w:val="26"/>
          <w:szCs w:val="26"/>
        </w:rPr>
        <w:t>Měsíční výši fixních nákladů v knihkupectví „</w:t>
      </w:r>
      <w:r>
        <w:rPr>
          <w:i/>
          <w:sz w:val="26"/>
          <w:szCs w:val="26"/>
        </w:rPr>
        <w:t>Livre</w:t>
      </w:r>
      <w:r w:rsidRPr="002868DE">
        <w:rPr>
          <w:i/>
          <w:sz w:val="26"/>
          <w:szCs w:val="26"/>
        </w:rPr>
        <w:t>“</w:t>
      </w:r>
    </w:p>
    <w:p w:rsidR="00313665" w:rsidRPr="002868DE" w:rsidRDefault="00313665" w:rsidP="00313665">
      <w:pPr>
        <w:numPr>
          <w:ilvl w:val="0"/>
          <w:numId w:val="19"/>
        </w:numPr>
        <w:spacing w:after="60" w:line="276" w:lineRule="auto"/>
        <w:ind w:left="284" w:hanging="284"/>
        <w:jc w:val="both"/>
        <w:rPr>
          <w:i/>
          <w:sz w:val="26"/>
          <w:szCs w:val="26"/>
        </w:rPr>
      </w:pPr>
      <w:r w:rsidRPr="002868DE">
        <w:rPr>
          <w:i/>
          <w:sz w:val="26"/>
          <w:szCs w:val="26"/>
        </w:rPr>
        <w:t>Výši tržeb, které zajistí dosažení bodu zvratu při měsíčním hodnocení.</w:t>
      </w:r>
    </w:p>
    <w:p w:rsidR="00313665" w:rsidRPr="002868DE" w:rsidRDefault="00313665" w:rsidP="00313665">
      <w:pPr>
        <w:numPr>
          <w:ilvl w:val="0"/>
          <w:numId w:val="19"/>
        </w:numPr>
        <w:spacing w:after="60" w:line="276" w:lineRule="auto"/>
        <w:ind w:left="284" w:hanging="284"/>
        <w:jc w:val="both"/>
        <w:rPr>
          <w:i/>
          <w:sz w:val="26"/>
          <w:szCs w:val="26"/>
        </w:rPr>
      </w:pPr>
      <w:r w:rsidRPr="002868DE">
        <w:rPr>
          <w:i/>
          <w:sz w:val="26"/>
          <w:szCs w:val="26"/>
        </w:rPr>
        <w:t xml:space="preserve">Prodejní cenu knihy „Řešení rovnic o dvou neznámých“, kterou knihkupectví nakupuje od vydavatelství za cenu </w:t>
      </w:r>
      <w:r>
        <w:rPr>
          <w:i/>
          <w:sz w:val="26"/>
          <w:szCs w:val="26"/>
        </w:rPr>
        <w:t>252</w:t>
      </w:r>
      <w:r w:rsidRPr="002868DE">
        <w:rPr>
          <w:i/>
          <w:sz w:val="26"/>
          <w:szCs w:val="26"/>
        </w:rPr>
        <w:t xml:space="preserve"> Kč/ks.</w:t>
      </w:r>
      <w:r>
        <w:rPr>
          <w:i/>
          <w:sz w:val="26"/>
          <w:szCs w:val="26"/>
        </w:rPr>
        <w:t xml:space="preserve"> Název knihy je současně návodem na řešení příkladu.</w:t>
      </w:r>
    </w:p>
    <w:p w:rsidR="00313665" w:rsidRDefault="00313665" w:rsidP="00313665">
      <w:pPr>
        <w:pStyle w:val="Odstavecseseznamem"/>
        <w:spacing w:before="120" w:after="12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313665">
      <w:pPr>
        <w:pStyle w:val="Odstavecseseznamem"/>
        <w:spacing w:before="120" w:after="12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313665">
      <w:pPr>
        <w:pStyle w:val="Odstavecseseznamem"/>
        <w:spacing w:before="120" w:after="12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313665">
      <w:pPr>
        <w:pStyle w:val="Odstavecseseznamem"/>
        <w:spacing w:before="120" w:after="120"/>
        <w:rPr>
          <w:rFonts w:ascii="Times New Roman" w:hAnsi="Times New Roman"/>
          <w:i/>
          <w:iCs/>
          <w:sz w:val="26"/>
          <w:szCs w:val="26"/>
        </w:rPr>
      </w:pPr>
    </w:p>
    <w:p w:rsidR="00EC4D57" w:rsidRDefault="00EC4D57" w:rsidP="00313665">
      <w:pPr>
        <w:pStyle w:val="Odstavecseseznamem"/>
        <w:spacing w:before="120" w:after="120"/>
        <w:rPr>
          <w:rFonts w:ascii="Times New Roman" w:hAnsi="Times New Roman"/>
          <w:i/>
          <w:iCs/>
          <w:sz w:val="26"/>
          <w:szCs w:val="26"/>
        </w:rPr>
      </w:pPr>
    </w:p>
    <w:sectPr w:rsidR="00EC4D57" w:rsidSect="00B37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77" w:rsidRDefault="00C45D77">
      <w:r>
        <w:separator/>
      </w:r>
    </w:p>
  </w:endnote>
  <w:endnote w:type="continuationSeparator" w:id="0">
    <w:p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3D535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77" w:rsidRDefault="00C45D77">
      <w:r>
        <w:separator/>
      </w:r>
    </w:p>
  </w:footnote>
  <w:footnote w:type="continuationSeparator" w:id="0">
    <w:p w:rsidR="00C45D77" w:rsidRDefault="00C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2E" w:rsidRPr="00C26CC4" w:rsidRDefault="004C648D" w:rsidP="00C71C10">
    <w:pPr>
      <w:pStyle w:val="Zhlav"/>
      <w:tabs>
        <w:tab w:val="center" w:pos="6804"/>
        <w:tab w:val="right" w:pos="12616"/>
      </w:tabs>
      <w:rPr>
        <w:rStyle w:val="slostrnky"/>
      </w:rPr>
    </w:pPr>
    <w:r>
      <w:t>Manažerská ekonomika</w:t>
    </w:r>
    <w:r>
      <w:tab/>
    </w:r>
    <w:r w:rsidR="0034702E" w:rsidRPr="00C26CC4">
      <w:tab/>
    </w:r>
    <w:r w:rsidR="0034702E" w:rsidRPr="00C26CC4">
      <w:tab/>
      <w:t xml:space="preserve">strana </w:t>
    </w:r>
    <w:r w:rsidR="00C307D1" w:rsidRPr="00C26CC4">
      <w:rPr>
        <w:rStyle w:val="slostrnky"/>
      </w:rPr>
      <w:fldChar w:fldCharType="begin"/>
    </w:r>
    <w:r w:rsidR="0034702E" w:rsidRPr="00C26CC4">
      <w:rPr>
        <w:rStyle w:val="slostrnky"/>
      </w:rPr>
      <w:instrText xml:space="preserve"> PAGE </w:instrText>
    </w:r>
    <w:r w:rsidR="00C307D1" w:rsidRPr="00C26CC4">
      <w:rPr>
        <w:rStyle w:val="slostrnky"/>
      </w:rPr>
      <w:fldChar w:fldCharType="separate"/>
    </w:r>
    <w:r>
      <w:rPr>
        <w:rStyle w:val="slostrnky"/>
        <w:noProof/>
      </w:rPr>
      <w:t>2</w:t>
    </w:r>
    <w:r w:rsidR="00C307D1" w:rsidRPr="00C26CC4">
      <w:rPr>
        <w:rStyle w:val="slostrnky"/>
      </w:rPr>
      <w:fldChar w:fldCharType="end"/>
    </w:r>
    <w:r w:rsidR="0034702E" w:rsidRPr="00C26CC4">
      <w:rPr>
        <w:rStyle w:val="slostrnky"/>
      </w:rPr>
      <w:t xml:space="preserve"> z </w:t>
    </w:r>
    <w:r w:rsidR="00C307D1" w:rsidRPr="00C26CC4">
      <w:rPr>
        <w:rStyle w:val="slostrnky"/>
      </w:rPr>
      <w:fldChar w:fldCharType="begin"/>
    </w:r>
    <w:r w:rsidR="0034702E" w:rsidRPr="00C26CC4">
      <w:rPr>
        <w:rStyle w:val="slostrnky"/>
      </w:rPr>
      <w:instrText xml:space="preserve"> NUMPAGES </w:instrText>
    </w:r>
    <w:r w:rsidR="00C307D1" w:rsidRPr="00C26CC4">
      <w:rPr>
        <w:rStyle w:val="slostrnky"/>
      </w:rPr>
      <w:fldChar w:fldCharType="separate"/>
    </w:r>
    <w:r>
      <w:rPr>
        <w:rStyle w:val="slostrnky"/>
        <w:noProof/>
      </w:rPr>
      <w:t>5</w:t>
    </w:r>
    <w:r w:rsidR="00C307D1" w:rsidRPr="00C26CC4">
      <w:rPr>
        <w:rStyle w:val="slostrnky"/>
      </w:rPr>
      <w:fldChar w:fldCharType="end"/>
    </w:r>
  </w:p>
  <w:p w:rsidR="0034702E" w:rsidRPr="00AE3985" w:rsidRDefault="006C0303" w:rsidP="00C71C10">
    <w:pPr>
      <w:pStyle w:val="Zhlav"/>
      <w:tabs>
        <w:tab w:val="center" w:pos="6804"/>
      </w:tabs>
      <w:rPr>
        <w:i/>
      </w:rPr>
    </w:pPr>
    <w:r>
      <w:rPr>
        <w:rStyle w:val="slostrnky"/>
      </w:rPr>
      <w:t>Hospodářský výsledek v závislosti na tržbách</w:t>
    </w:r>
    <w:r w:rsidR="0034702E" w:rsidRPr="00C26CC4">
      <w:rPr>
        <w:rStyle w:val="slostrnky"/>
      </w:rPr>
      <w:tab/>
    </w:r>
    <w:r w:rsidR="0034702E">
      <w:rPr>
        <w:rStyle w:val="slostrnky"/>
      </w:rPr>
      <w:t xml:space="preserve"> </w:t>
    </w:r>
  </w:p>
  <w:p w:rsidR="0034702E" w:rsidRPr="00C71C10" w:rsidRDefault="0034702E" w:rsidP="00C71C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14A"/>
    <w:multiLevelType w:val="hybridMultilevel"/>
    <w:tmpl w:val="3712382A"/>
    <w:lvl w:ilvl="0" w:tplc="954E377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934E9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485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6F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094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A9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4FC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232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CDD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198B"/>
    <w:multiLevelType w:val="hybridMultilevel"/>
    <w:tmpl w:val="32FA1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012E"/>
    <w:multiLevelType w:val="hybridMultilevel"/>
    <w:tmpl w:val="C2EA2FF4"/>
    <w:lvl w:ilvl="0" w:tplc="4086BF2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934E9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485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6F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094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A9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4FC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232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CDD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A4DE8"/>
    <w:multiLevelType w:val="hybridMultilevel"/>
    <w:tmpl w:val="0F1E49B6"/>
    <w:lvl w:ilvl="0" w:tplc="4086BF2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10659"/>
    <w:multiLevelType w:val="hybridMultilevel"/>
    <w:tmpl w:val="7D5E0D3C"/>
    <w:lvl w:ilvl="0" w:tplc="29A04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902B3"/>
    <w:multiLevelType w:val="hybridMultilevel"/>
    <w:tmpl w:val="8C0E98EC"/>
    <w:lvl w:ilvl="0" w:tplc="24CE49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70ECF"/>
    <w:multiLevelType w:val="hybridMultilevel"/>
    <w:tmpl w:val="BEE83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17874"/>
    <w:multiLevelType w:val="hybridMultilevel"/>
    <w:tmpl w:val="8A30E176"/>
    <w:lvl w:ilvl="0" w:tplc="0BD663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E9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485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6F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094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A9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4FC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232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CDD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C2003"/>
    <w:multiLevelType w:val="hybridMultilevel"/>
    <w:tmpl w:val="819E08CC"/>
    <w:lvl w:ilvl="0" w:tplc="24565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11EBA"/>
    <w:multiLevelType w:val="hybridMultilevel"/>
    <w:tmpl w:val="E7B224B0"/>
    <w:lvl w:ilvl="0" w:tplc="CB4A8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24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41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A5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AA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6F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0A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B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48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B3A93"/>
    <w:multiLevelType w:val="hybridMultilevel"/>
    <w:tmpl w:val="9D2C30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625C6"/>
    <w:multiLevelType w:val="hybridMultilevel"/>
    <w:tmpl w:val="ACC824DE"/>
    <w:lvl w:ilvl="0" w:tplc="965A62B8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B27D5B"/>
    <w:multiLevelType w:val="hybridMultilevel"/>
    <w:tmpl w:val="B1348E76"/>
    <w:lvl w:ilvl="0" w:tplc="2D961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96444"/>
    <w:multiLevelType w:val="hybridMultilevel"/>
    <w:tmpl w:val="BEF419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00059E"/>
    <w:multiLevelType w:val="hybridMultilevel"/>
    <w:tmpl w:val="3E00F5D6"/>
    <w:lvl w:ilvl="0" w:tplc="C5B8C33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C3043B"/>
    <w:multiLevelType w:val="hybridMultilevel"/>
    <w:tmpl w:val="EBFE06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D1F4D"/>
    <w:multiLevelType w:val="hybridMultilevel"/>
    <w:tmpl w:val="290C23DA"/>
    <w:lvl w:ilvl="0" w:tplc="2D961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434"/>
    <w:multiLevelType w:val="hybridMultilevel"/>
    <w:tmpl w:val="2182BAB2"/>
    <w:lvl w:ilvl="0" w:tplc="495CD6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B683E"/>
    <w:multiLevelType w:val="hybridMultilevel"/>
    <w:tmpl w:val="0F00CFC2"/>
    <w:lvl w:ilvl="0" w:tplc="3A6A6C60">
      <w:start w:val="1"/>
      <w:numFmt w:val="decimal"/>
      <w:lvlText w:val="%1)"/>
      <w:lvlJc w:val="left"/>
      <w:pPr>
        <w:ind w:left="735" w:hanging="375"/>
      </w:pPr>
      <w:rPr>
        <w:rFonts w:ascii="Cambria Math" w:hAnsi="Cambria Mat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6"/>
  </w:num>
  <w:num w:numId="5">
    <w:abstractNumId w:val="9"/>
  </w:num>
  <w:num w:numId="6">
    <w:abstractNumId w:val="6"/>
  </w:num>
  <w:num w:numId="7">
    <w:abstractNumId w:val="15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17"/>
  </w:num>
  <w:num w:numId="15">
    <w:abstractNumId w:val="13"/>
  </w:num>
  <w:num w:numId="16">
    <w:abstractNumId w:val="12"/>
  </w:num>
  <w:num w:numId="17">
    <w:abstractNumId w:val="18"/>
  </w:num>
  <w:num w:numId="18">
    <w:abstractNumId w:val="7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6"/>
    <w:rsid w:val="00000005"/>
    <w:rsid w:val="00034787"/>
    <w:rsid w:val="00040950"/>
    <w:rsid w:val="00054372"/>
    <w:rsid w:val="00086967"/>
    <w:rsid w:val="00093520"/>
    <w:rsid w:val="000A18D7"/>
    <w:rsid w:val="000B2ED9"/>
    <w:rsid w:val="000D7051"/>
    <w:rsid w:val="000E0C17"/>
    <w:rsid w:val="00174ED7"/>
    <w:rsid w:val="0017583F"/>
    <w:rsid w:val="001B4D8C"/>
    <w:rsid w:val="00202DAD"/>
    <w:rsid w:val="00205B7C"/>
    <w:rsid w:val="0022203D"/>
    <w:rsid w:val="00274EF0"/>
    <w:rsid w:val="002804DC"/>
    <w:rsid w:val="0029319F"/>
    <w:rsid w:val="002B2C68"/>
    <w:rsid w:val="002D4F2B"/>
    <w:rsid w:val="00313665"/>
    <w:rsid w:val="003171D8"/>
    <w:rsid w:val="0032615B"/>
    <w:rsid w:val="00327FCB"/>
    <w:rsid w:val="0034702E"/>
    <w:rsid w:val="003516B8"/>
    <w:rsid w:val="00354727"/>
    <w:rsid w:val="00366536"/>
    <w:rsid w:val="00393F06"/>
    <w:rsid w:val="003A4A61"/>
    <w:rsid w:val="003B79EE"/>
    <w:rsid w:val="003C32BA"/>
    <w:rsid w:val="003C7A4A"/>
    <w:rsid w:val="003D2086"/>
    <w:rsid w:val="003D7B57"/>
    <w:rsid w:val="003E7DD0"/>
    <w:rsid w:val="00411B4D"/>
    <w:rsid w:val="00443370"/>
    <w:rsid w:val="0045071F"/>
    <w:rsid w:val="00454C6E"/>
    <w:rsid w:val="004662D4"/>
    <w:rsid w:val="00490CF2"/>
    <w:rsid w:val="004C648D"/>
    <w:rsid w:val="004E59F9"/>
    <w:rsid w:val="0051120D"/>
    <w:rsid w:val="00511345"/>
    <w:rsid w:val="00544373"/>
    <w:rsid w:val="00555931"/>
    <w:rsid w:val="005564B0"/>
    <w:rsid w:val="00576F65"/>
    <w:rsid w:val="005E340A"/>
    <w:rsid w:val="00620F4B"/>
    <w:rsid w:val="00623C9E"/>
    <w:rsid w:val="00637F79"/>
    <w:rsid w:val="00676BD7"/>
    <w:rsid w:val="00685E0D"/>
    <w:rsid w:val="00690E27"/>
    <w:rsid w:val="006C0303"/>
    <w:rsid w:val="006C323D"/>
    <w:rsid w:val="006D0B0A"/>
    <w:rsid w:val="006E4928"/>
    <w:rsid w:val="006F3A55"/>
    <w:rsid w:val="00756375"/>
    <w:rsid w:val="007768C5"/>
    <w:rsid w:val="007B4B7A"/>
    <w:rsid w:val="007C61F1"/>
    <w:rsid w:val="007D49F6"/>
    <w:rsid w:val="007E41A4"/>
    <w:rsid w:val="007F4DEF"/>
    <w:rsid w:val="007F6205"/>
    <w:rsid w:val="00800111"/>
    <w:rsid w:val="00804966"/>
    <w:rsid w:val="008131FB"/>
    <w:rsid w:val="00840C2C"/>
    <w:rsid w:val="00842C0C"/>
    <w:rsid w:val="008433F7"/>
    <w:rsid w:val="00887C08"/>
    <w:rsid w:val="00891D69"/>
    <w:rsid w:val="008A3DB5"/>
    <w:rsid w:val="008D0C43"/>
    <w:rsid w:val="00931984"/>
    <w:rsid w:val="00962DFF"/>
    <w:rsid w:val="009F45F1"/>
    <w:rsid w:val="00A12CE6"/>
    <w:rsid w:val="00A21E13"/>
    <w:rsid w:val="00A4415F"/>
    <w:rsid w:val="00A70C6A"/>
    <w:rsid w:val="00A74925"/>
    <w:rsid w:val="00A86465"/>
    <w:rsid w:val="00A90ED5"/>
    <w:rsid w:val="00AA6DCC"/>
    <w:rsid w:val="00AD459E"/>
    <w:rsid w:val="00AD7231"/>
    <w:rsid w:val="00AD79E4"/>
    <w:rsid w:val="00B10DA1"/>
    <w:rsid w:val="00B13903"/>
    <w:rsid w:val="00B37948"/>
    <w:rsid w:val="00B65060"/>
    <w:rsid w:val="00B85335"/>
    <w:rsid w:val="00BA2D91"/>
    <w:rsid w:val="00BF2B1B"/>
    <w:rsid w:val="00C06E3B"/>
    <w:rsid w:val="00C16092"/>
    <w:rsid w:val="00C2034B"/>
    <w:rsid w:val="00C307D1"/>
    <w:rsid w:val="00C45D77"/>
    <w:rsid w:val="00C71C10"/>
    <w:rsid w:val="00C750B5"/>
    <w:rsid w:val="00C8335E"/>
    <w:rsid w:val="00C9486B"/>
    <w:rsid w:val="00CA483A"/>
    <w:rsid w:val="00CB5261"/>
    <w:rsid w:val="00CD584A"/>
    <w:rsid w:val="00CD5F29"/>
    <w:rsid w:val="00CE7949"/>
    <w:rsid w:val="00D1558B"/>
    <w:rsid w:val="00D35966"/>
    <w:rsid w:val="00D43FA1"/>
    <w:rsid w:val="00DF01A0"/>
    <w:rsid w:val="00E211DA"/>
    <w:rsid w:val="00E230DE"/>
    <w:rsid w:val="00E61541"/>
    <w:rsid w:val="00E70B9B"/>
    <w:rsid w:val="00E960B0"/>
    <w:rsid w:val="00EB2618"/>
    <w:rsid w:val="00EB266E"/>
    <w:rsid w:val="00EC4D57"/>
    <w:rsid w:val="00EF2DA0"/>
    <w:rsid w:val="00F07210"/>
    <w:rsid w:val="00F1436B"/>
    <w:rsid w:val="00F153FC"/>
    <w:rsid w:val="00F6390F"/>
    <w:rsid w:val="00FE3F05"/>
    <w:rsid w:val="00FF1524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D954E"/>
  <w15:docId w15:val="{5BA96301-A3B8-4BB1-A901-DF557119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EF0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543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4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5437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054372"/>
  </w:style>
  <w:style w:type="paragraph" w:styleId="Odstavecseseznamem">
    <w:name w:val="List Paragraph"/>
    <w:basedOn w:val="Normln"/>
    <w:uiPriority w:val="34"/>
    <w:qFormat/>
    <w:rsid w:val="007D49F6"/>
    <w:pPr>
      <w:spacing w:line="288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Normln"/>
    <w:link w:val="TEXTChar"/>
    <w:autoRedefine/>
    <w:rsid w:val="00623C9E"/>
    <w:pPr>
      <w:tabs>
        <w:tab w:val="decimal" w:pos="-4820"/>
        <w:tab w:val="left" w:pos="-2160"/>
      </w:tabs>
      <w:spacing w:before="240" w:after="240" w:line="288" w:lineRule="auto"/>
      <w:jc w:val="both"/>
    </w:pPr>
    <w:rPr>
      <w:kern w:val="32"/>
      <w:szCs w:val="32"/>
    </w:rPr>
  </w:style>
  <w:style w:type="character" w:customStyle="1" w:styleId="TEXTChar">
    <w:name w:val="TEXT Char"/>
    <w:basedOn w:val="Standardnpsmoodstavce"/>
    <w:link w:val="TEXT"/>
    <w:rsid w:val="00623C9E"/>
    <w:rPr>
      <w:kern w:val="32"/>
      <w:sz w:val="24"/>
      <w:szCs w:val="32"/>
      <w:lang w:val="cs-CZ" w:eastAsia="cs-CZ"/>
    </w:rPr>
  </w:style>
  <w:style w:type="table" w:styleId="Mkatabulky">
    <w:name w:val="Table Grid"/>
    <w:basedOn w:val="Normlntabulka"/>
    <w:uiPriority w:val="39"/>
    <w:rsid w:val="00887C08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230DE"/>
    <w:rPr>
      <w:color w:val="808080"/>
    </w:rPr>
  </w:style>
  <w:style w:type="paragraph" w:styleId="Textbubliny">
    <w:name w:val="Balloon Text"/>
    <w:basedOn w:val="Normln"/>
    <w:link w:val="TextbublinyChar"/>
    <w:semiHidden/>
    <w:unhideWhenUsed/>
    <w:rsid w:val="006F3A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F3A55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706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08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91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1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25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Dokument_aplikace_Microsoft_Word_97_2003.doc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57BAA-D4B6-4605-A250-44D29898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č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č</dc:title>
  <dc:creator>Uzivatel</dc:creator>
  <cp:lastModifiedBy>ryl0001</cp:lastModifiedBy>
  <cp:revision>4</cp:revision>
  <cp:lastPrinted>2012-11-09T10:27:00Z</cp:lastPrinted>
  <dcterms:created xsi:type="dcterms:W3CDTF">2021-09-02T09:30:00Z</dcterms:created>
  <dcterms:modified xsi:type="dcterms:W3CDTF">2021-09-02T10:37:00Z</dcterms:modified>
</cp:coreProperties>
</file>