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C397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Modelová organizace:</w:t>
      </w:r>
    </w:p>
    <w:p w14:paraId="4B2F5178" w14:textId="77777777" w:rsidR="00702183" w:rsidRPr="00702183" w:rsidRDefault="00702183" w:rsidP="00702183">
      <w:r w:rsidRPr="00702183">
        <w:t>Základní škola Sluníčko, příspěvková organizace</w:t>
      </w:r>
      <w:r w:rsidRPr="00702183">
        <w:br/>
        <w:t>Zřizovatel: Obec Slunečná</w:t>
      </w:r>
    </w:p>
    <w:p w14:paraId="71554BB9" w14:textId="77777777" w:rsidR="00702183" w:rsidRPr="00702183" w:rsidRDefault="0009394B" w:rsidP="00702183">
      <w:r>
        <w:pict w14:anchorId="36A6F3FB">
          <v:rect id="_x0000_i1025" style="width:0;height:1.5pt" o:hralign="center" o:hrstd="t" o:hr="t" fillcolor="#a0a0a0" stroked="f"/>
        </w:pict>
      </w:r>
    </w:p>
    <w:p w14:paraId="7046DDF5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Úkol 1 – Zřizovací a provozní vztahy</w:t>
      </w:r>
    </w:p>
    <w:p w14:paraId="69BDF39E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1. Přidělení příspěvku na provoz od zřizovatele ve výši 2 500 000 Kč (SR).</w:t>
      </w:r>
    </w:p>
    <w:p w14:paraId="3737D8BA" w14:textId="77777777" w:rsidR="00702183" w:rsidRPr="00702183" w:rsidRDefault="00702183" w:rsidP="00702183">
      <w:r w:rsidRPr="00702183">
        <w:t>Zaúčtujte:</w:t>
      </w:r>
    </w:p>
    <w:p w14:paraId="748239B9" w14:textId="77777777" w:rsidR="00702183" w:rsidRPr="00702183" w:rsidRDefault="00702183" w:rsidP="00702183">
      <w:pPr>
        <w:numPr>
          <w:ilvl w:val="0"/>
          <w:numId w:val="1"/>
        </w:numPr>
      </w:pPr>
      <w:r w:rsidRPr="00702183">
        <w:t>vznik nároku PO</w:t>
      </w:r>
    </w:p>
    <w:p w14:paraId="42ED6C76" w14:textId="77777777" w:rsidR="00702183" w:rsidRPr="00702183" w:rsidRDefault="00702183" w:rsidP="00702183">
      <w:pPr>
        <w:numPr>
          <w:ilvl w:val="0"/>
          <w:numId w:val="1"/>
        </w:numPr>
      </w:pPr>
      <w:r w:rsidRPr="00702183">
        <w:t>přijetí peněz na běžný účet</w:t>
      </w:r>
    </w:p>
    <w:p w14:paraId="2966C741" w14:textId="77777777" w:rsidR="00702183" w:rsidRPr="00702183" w:rsidRDefault="0009394B" w:rsidP="00702183">
      <w:r>
        <w:pict w14:anchorId="3DEAB867">
          <v:rect id="_x0000_i1026" style="width:0;height:1.5pt" o:hralign="center" o:hrstd="t" o:hr="t" fillcolor="#a0a0a0" stroked="f"/>
        </w:pict>
      </w:r>
    </w:p>
    <w:p w14:paraId="66F6E107" w14:textId="77777777" w:rsidR="00702183" w:rsidRDefault="00702183" w:rsidP="00702183">
      <w:pPr>
        <w:rPr>
          <w:b/>
          <w:bCs/>
        </w:rPr>
      </w:pPr>
      <w:r w:rsidRPr="00702183">
        <w:rPr>
          <w:b/>
          <w:bCs/>
        </w:rPr>
        <w:t>2. Přidělení investiční dotace od obce ve výši 800 000 Kč na rekonstrukci učeben (IZ).</w:t>
      </w:r>
    </w:p>
    <w:p w14:paraId="421418F1" w14:textId="77777777" w:rsidR="00702183" w:rsidRPr="00702183" w:rsidRDefault="00702183" w:rsidP="00702183">
      <w:pPr>
        <w:rPr>
          <w:b/>
          <w:bCs/>
        </w:rPr>
      </w:pPr>
    </w:p>
    <w:p w14:paraId="2823B045" w14:textId="77777777" w:rsidR="00702183" w:rsidRPr="00702183" w:rsidRDefault="0009394B" w:rsidP="00702183">
      <w:r>
        <w:pict w14:anchorId="70B1278C">
          <v:rect id="_x0000_i1027" style="width:0;height:1.5pt" o:hralign="center" o:hrstd="t" o:hr="t" fillcolor="#a0a0a0" stroked="f"/>
        </w:pict>
      </w:r>
    </w:p>
    <w:p w14:paraId="7C2E2207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3. Schválení rozpočtu příspěvkové organizace zřizovatelem.</w:t>
      </w:r>
    </w:p>
    <w:p w14:paraId="10DC5404" w14:textId="77777777" w:rsidR="00702183" w:rsidRDefault="00702183" w:rsidP="00702183">
      <w:r w:rsidRPr="00702183">
        <w:t>(Dopad do účetnictví? Ano/ne – vysvětlete.)</w:t>
      </w:r>
    </w:p>
    <w:p w14:paraId="5F3F6A4F" w14:textId="77777777" w:rsidR="00702183" w:rsidRPr="00702183" w:rsidRDefault="00702183" w:rsidP="00702183"/>
    <w:p w14:paraId="6F8FDF76" w14:textId="77777777" w:rsidR="00702183" w:rsidRPr="00702183" w:rsidRDefault="0009394B" w:rsidP="00702183">
      <w:r>
        <w:pict w14:anchorId="574727C9">
          <v:rect id="_x0000_i1028" style="width:0;height:1.5pt" o:hralign="center" o:hrstd="t" o:hr="t" fillcolor="#a0a0a0" stroked="f"/>
        </w:pict>
      </w:r>
    </w:p>
    <w:p w14:paraId="7D7CB30A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Úkol 2 – Majetek a jeho pořízení</w:t>
      </w:r>
    </w:p>
    <w:p w14:paraId="33ED8C88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4. Nákup nových lavic do tříd (DHM do 40 000 Kč) – faktura 95 000 Kč.</w:t>
      </w:r>
    </w:p>
    <w:p w14:paraId="3B3507A9" w14:textId="77777777" w:rsidR="00702183" w:rsidRDefault="00702183" w:rsidP="00702183">
      <w:pPr>
        <w:numPr>
          <w:ilvl w:val="0"/>
          <w:numId w:val="2"/>
        </w:numPr>
      </w:pPr>
      <w:r w:rsidRPr="00702183">
        <w:t>přijetí faktury</w:t>
      </w:r>
    </w:p>
    <w:p w14:paraId="0E827C27" w14:textId="39A60DA1" w:rsidR="00702183" w:rsidRPr="00702183" w:rsidRDefault="00702183" w:rsidP="00702183">
      <w:pPr>
        <w:numPr>
          <w:ilvl w:val="0"/>
          <w:numId w:val="2"/>
        </w:numPr>
      </w:pPr>
      <w:r>
        <w:t>zavedení do evidence</w:t>
      </w:r>
    </w:p>
    <w:p w14:paraId="7C73B874" w14:textId="77777777" w:rsidR="00702183" w:rsidRPr="00702183" w:rsidRDefault="00702183" w:rsidP="00702183">
      <w:pPr>
        <w:numPr>
          <w:ilvl w:val="0"/>
          <w:numId w:val="2"/>
        </w:numPr>
      </w:pPr>
      <w:r w:rsidRPr="00702183">
        <w:t>úhrada faktury</w:t>
      </w:r>
    </w:p>
    <w:p w14:paraId="7E784714" w14:textId="77777777" w:rsidR="00702183" w:rsidRPr="00702183" w:rsidRDefault="0009394B" w:rsidP="00702183">
      <w:r>
        <w:pict w14:anchorId="5FCE22A8">
          <v:rect id="_x0000_i1029" style="width:0;height:1.5pt" o:hralign="center" o:hrstd="t" o:hr="t" fillcolor="#a0a0a0" stroked="f"/>
        </w:pict>
      </w:r>
    </w:p>
    <w:p w14:paraId="674BBDBA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5. Pořízení interaktivní tabule – cena 120 000 Kč.</w:t>
      </w:r>
    </w:p>
    <w:p w14:paraId="5FBA8553" w14:textId="77777777" w:rsidR="00702183" w:rsidRPr="00702183" w:rsidRDefault="00702183" w:rsidP="00702183">
      <w:pPr>
        <w:numPr>
          <w:ilvl w:val="0"/>
          <w:numId w:val="3"/>
        </w:numPr>
      </w:pPr>
      <w:r w:rsidRPr="00702183">
        <w:t>faktura</w:t>
      </w:r>
    </w:p>
    <w:p w14:paraId="1199AB8E" w14:textId="77777777" w:rsidR="00702183" w:rsidRPr="00702183" w:rsidRDefault="00702183" w:rsidP="00702183">
      <w:pPr>
        <w:numPr>
          <w:ilvl w:val="0"/>
          <w:numId w:val="3"/>
        </w:numPr>
      </w:pPr>
      <w:r w:rsidRPr="00702183">
        <w:t>zařazení do majetku</w:t>
      </w:r>
    </w:p>
    <w:p w14:paraId="4F57175D" w14:textId="77777777" w:rsidR="00702183" w:rsidRPr="00702183" w:rsidRDefault="00702183" w:rsidP="00702183">
      <w:pPr>
        <w:numPr>
          <w:ilvl w:val="0"/>
          <w:numId w:val="3"/>
        </w:numPr>
      </w:pPr>
      <w:r w:rsidRPr="00702183">
        <w:t>předpis odpisů (pokud je účtováno)</w:t>
      </w:r>
    </w:p>
    <w:p w14:paraId="5B282E24" w14:textId="77777777" w:rsidR="00702183" w:rsidRPr="00702183" w:rsidRDefault="0009394B" w:rsidP="00702183">
      <w:r>
        <w:pict w14:anchorId="021482AB">
          <v:rect id="_x0000_i1030" style="width:0;height:1.5pt" o:hralign="center" o:hrstd="t" o:hr="t" fillcolor="#a0a0a0" stroked="f"/>
        </w:pict>
      </w:r>
    </w:p>
    <w:p w14:paraId="2F7EEF60" w14:textId="77777777" w:rsidR="00702183" w:rsidRDefault="00702183" w:rsidP="00702183">
      <w:pPr>
        <w:rPr>
          <w:b/>
          <w:bCs/>
        </w:rPr>
      </w:pPr>
      <w:r w:rsidRPr="00702183">
        <w:rPr>
          <w:b/>
          <w:bCs/>
        </w:rPr>
        <w:t>6. Bezúplatné přijetí počítače od zřizovatele – reprodukční pořizovací cena 30 000 Kč.</w:t>
      </w:r>
    </w:p>
    <w:p w14:paraId="7FC62FE7" w14:textId="77777777" w:rsidR="00702183" w:rsidRPr="00702183" w:rsidRDefault="00702183" w:rsidP="00702183">
      <w:pPr>
        <w:rPr>
          <w:b/>
          <w:bCs/>
        </w:rPr>
      </w:pPr>
    </w:p>
    <w:p w14:paraId="33B1F69D" w14:textId="77777777" w:rsidR="00702183" w:rsidRPr="00702183" w:rsidRDefault="0009394B" w:rsidP="00702183">
      <w:r>
        <w:pict w14:anchorId="67E5825B">
          <v:rect id="_x0000_i1031" style="width:0;height:1.5pt" o:hralign="center" o:hrstd="t" o:hr="t" fillcolor="#a0a0a0" stroked="f"/>
        </w:pict>
      </w:r>
    </w:p>
    <w:p w14:paraId="4D4EBC7A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lastRenderedPageBreak/>
        <w:t>Úkol 3 – Náklady a výnosy příspěvkové organizace</w:t>
      </w:r>
    </w:p>
    <w:p w14:paraId="60A16D2F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7. Náklady na elektřinu – faktura 48 000 Kč.</w:t>
      </w:r>
    </w:p>
    <w:p w14:paraId="2BE68E40" w14:textId="77777777" w:rsidR="00702183" w:rsidRPr="00702183" w:rsidRDefault="00702183" w:rsidP="00702183">
      <w:pPr>
        <w:numPr>
          <w:ilvl w:val="0"/>
          <w:numId w:val="4"/>
        </w:numPr>
      </w:pPr>
      <w:r w:rsidRPr="00702183">
        <w:t>účtování spotřeby</w:t>
      </w:r>
    </w:p>
    <w:p w14:paraId="46EBEF7D" w14:textId="77777777" w:rsidR="00702183" w:rsidRPr="00702183" w:rsidRDefault="00702183" w:rsidP="00702183">
      <w:pPr>
        <w:numPr>
          <w:ilvl w:val="0"/>
          <w:numId w:val="4"/>
        </w:numPr>
      </w:pPr>
      <w:r w:rsidRPr="00702183">
        <w:t>úhrada faktury</w:t>
      </w:r>
    </w:p>
    <w:p w14:paraId="644F57C3" w14:textId="77777777" w:rsidR="00702183" w:rsidRPr="00702183" w:rsidRDefault="0009394B" w:rsidP="00702183">
      <w:r>
        <w:pict w14:anchorId="6AC6CBA7">
          <v:rect id="_x0000_i1032" style="width:0;height:1.5pt" o:hralign="center" o:hrstd="t" o:hr="t" fillcolor="#a0a0a0" stroked="f"/>
        </w:pict>
      </w:r>
    </w:p>
    <w:p w14:paraId="52E6CD5F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8. Tržby z vlastní činnosti – školné školní družiny 15 000 Kč.</w:t>
      </w:r>
    </w:p>
    <w:p w14:paraId="7B61A72D" w14:textId="77777777" w:rsidR="00702183" w:rsidRPr="00702183" w:rsidRDefault="00702183" w:rsidP="00702183">
      <w:pPr>
        <w:numPr>
          <w:ilvl w:val="0"/>
          <w:numId w:val="5"/>
        </w:numPr>
      </w:pPr>
      <w:r w:rsidRPr="00702183">
        <w:t>předpis tržby</w:t>
      </w:r>
    </w:p>
    <w:p w14:paraId="6C57583D" w14:textId="77777777" w:rsidR="00702183" w:rsidRPr="00702183" w:rsidRDefault="00702183" w:rsidP="00702183">
      <w:pPr>
        <w:numPr>
          <w:ilvl w:val="0"/>
          <w:numId w:val="5"/>
        </w:numPr>
      </w:pPr>
      <w:r w:rsidRPr="00702183">
        <w:t>přijetí úhrady na účet</w:t>
      </w:r>
    </w:p>
    <w:p w14:paraId="6DE115C4" w14:textId="77777777" w:rsidR="00702183" w:rsidRPr="00702183" w:rsidRDefault="0009394B" w:rsidP="00702183">
      <w:r>
        <w:pict w14:anchorId="677FBA67">
          <v:rect id="_x0000_i1033" style="width:0;height:1.5pt" o:hralign="center" o:hrstd="t" o:hr="t" fillcolor="#a0a0a0" stroked="f"/>
        </w:pict>
      </w:r>
    </w:p>
    <w:p w14:paraId="6F0CF8E9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9. Přijaté úroky na bankovním účtu 350 Kč.</w:t>
      </w:r>
    </w:p>
    <w:p w14:paraId="5FB5F476" w14:textId="77777777" w:rsidR="00702183" w:rsidRDefault="00702183" w:rsidP="00702183">
      <w:r w:rsidRPr="00702183">
        <w:t>(Výnos patří PO, nikoliv obci.)</w:t>
      </w:r>
    </w:p>
    <w:p w14:paraId="516D39F4" w14:textId="77777777" w:rsidR="00702183" w:rsidRPr="00702183" w:rsidRDefault="00702183" w:rsidP="00702183"/>
    <w:p w14:paraId="62702968" w14:textId="77777777" w:rsidR="00702183" w:rsidRPr="00702183" w:rsidRDefault="0009394B" w:rsidP="00702183">
      <w:r>
        <w:pict w14:anchorId="2A1F019F">
          <v:rect id="_x0000_i1034" style="width:0;height:1.5pt" o:hralign="center" o:hrstd="t" o:hr="t" fillcolor="#a0a0a0" stroked="f"/>
        </w:pict>
      </w:r>
    </w:p>
    <w:p w14:paraId="03F1731F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Úkol 4 – Fondy příspěvkové organizace</w:t>
      </w:r>
    </w:p>
    <w:p w14:paraId="60DA14CC" w14:textId="6C09F351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 xml:space="preserve">10. Tvorba FKSP z mezd za rok 2025 – základ 5 000 000 Kč, sazba </w:t>
      </w:r>
      <w:r>
        <w:rPr>
          <w:b/>
          <w:bCs/>
        </w:rPr>
        <w:t>1</w:t>
      </w:r>
      <w:r w:rsidRPr="00702183">
        <w:rPr>
          <w:b/>
          <w:bCs/>
        </w:rPr>
        <w:t xml:space="preserve"> %.</w:t>
      </w:r>
    </w:p>
    <w:p w14:paraId="295CBA37" w14:textId="77777777" w:rsidR="00702183" w:rsidRPr="00702183" w:rsidRDefault="00702183" w:rsidP="00702183">
      <w:pPr>
        <w:numPr>
          <w:ilvl w:val="0"/>
          <w:numId w:val="6"/>
        </w:numPr>
      </w:pPr>
      <w:r w:rsidRPr="00702183">
        <w:t>vypočítejte částku</w:t>
      </w:r>
    </w:p>
    <w:p w14:paraId="65609D3B" w14:textId="77777777" w:rsidR="00702183" w:rsidRPr="00702183" w:rsidRDefault="00702183" w:rsidP="00702183">
      <w:pPr>
        <w:numPr>
          <w:ilvl w:val="0"/>
          <w:numId w:val="6"/>
        </w:numPr>
      </w:pPr>
      <w:r w:rsidRPr="00702183">
        <w:t>zaúčtujte tvorbu fondu</w:t>
      </w:r>
    </w:p>
    <w:p w14:paraId="467CC4B0" w14:textId="77777777" w:rsidR="00702183" w:rsidRPr="00702183" w:rsidRDefault="0009394B" w:rsidP="00702183">
      <w:r>
        <w:pict w14:anchorId="028E0270">
          <v:rect id="_x0000_i1035" style="width:0;height:1.5pt" o:hralign="center" o:hrstd="t" o:hr="t" fillcolor="#a0a0a0" stroked="f"/>
        </w:pict>
      </w:r>
    </w:p>
    <w:p w14:paraId="3B926F20" w14:textId="77777777" w:rsidR="00702183" w:rsidRDefault="00702183" w:rsidP="00702183">
      <w:pPr>
        <w:rPr>
          <w:b/>
          <w:bCs/>
        </w:rPr>
      </w:pPr>
      <w:r w:rsidRPr="00702183">
        <w:rPr>
          <w:b/>
          <w:bCs/>
        </w:rPr>
        <w:t>11. Čerpání FKSP – příspěvek zaměstnancům na kulturu 12 000 Kč.</w:t>
      </w:r>
    </w:p>
    <w:p w14:paraId="25C6CA39" w14:textId="77777777" w:rsidR="00702183" w:rsidRPr="00702183" w:rsidRDefault="00702183" w:rsidP="00702183">
      <w:pPr>
        <w:rPr>
          <w:b/>
          <w:bCs/>
        </w:rPr>
      </w:pPr>
    </w:p>
    <w:p w14:paraId="7BBDFAA2" w14:textId="77777777" w:rsidR="00702183" w:rsidRPr="00702183" w:rsidRDefault="0009394B" w:rsidP="00702183">
      <w:r>
        <w:pict w14:anchorId="1D0035B7">
          <v:rect id="_x0000_i1036" style="width:0;height:1.5pt" o:hralign="center" o:hrstd="t" o:hr="t" fillcolor="#a0a0a0" stroked="f"/>
        </w:pict>
      </w:r>
    </w:p>
    <w:p w14:paraId="68BD03AC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Úkol 5 – Účty časového rozlišení</w:t>
      </w:r>
    </w:p>
    <w:p w14:paraId="3642D898" w14:textId="084BEA9F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1</w:t>
      </w:r>
      <w:r>
        <w:rPr>
          <w:b/>
          <w:bCs/>
        </w:rPr>
        <w:t>2</w:t>
      </w:r>
      <w:r w:rsidRPr="00702183">
        <w:rPr>
          <w:b/>
          <w:bCs/>
        </w:rPr>
        <w:t>. Předplacené časopisy na rok 2026 – úhrada 3 600 Kč v prosinci 2025.</w:t>
      </w:r>
    </w:p>
    <w:p w14:paraId="3D7C0367" w14:textId="2769EB8A" w:rsidR="00702183" w:rsidRPr="00702183" w:rsidRDefault="00702183" w:rsidP="00702183">
      <w:pPr>
        <w:numPr>
          <w:ilvl w:val="0"/>
          <w:numId w:val="7"/>
        </w:numPr>
      </w:pPr>
      <w:r>
        <w:t>zaúčtování faktury</w:t>
      </w:r>
    </w:p>
    <w:p w14:paraId="599B6B7F" w14:textId="1958D448" w:rsidR="00702183" w:rsidRPr="00702183" w:rsidRDefault="00702183" w:rsidP="00702183">
      <w:pPr>
        <w:numPr>
          <w:ilvl w:val="0"/>
          <w:numId w:val="7"/>
        </w:numPr>
      </w:pPr>
      <w:r>
        <w:t>úhrada faktury</w:t>
      </w:r>
    </w:p>
    <w:p w14:paraId="3A77C240" w14:textId="77777777" w:rsidR="00702183" w:rsidRPr="00702183" w:rsidRDefault="0009394B" w:rsidP="00702183">
      <w:r>
        <w:pict w14:anchorId="68ABB182">
          <v:rect id="_x0000_i1037" style="width:0;height:1.5pt" o:hralign="center" o:hrstd="t" o:hr="t" fillcolor="#a0a0a0" stroked="f"/>
        </w:pict>
      </w:r>
    </w:p>
    <w:p w14:paraId="1F63E64C" w14:textId="35C55126" w:rsidR="00702183" w:rsidRDefault="00702183" w:rsidP="00702183">
      <w:pPr>
        <w:rPr>
          <w:b/>
          <w:bCs/>
        </w:rPr>
      </w:pPr>
      <w:r w:rsidRPr="00702183">
        <w:rPr>
          <w:b/>
          <w:bCs/>
        </w:rPr>
        <w:t>1</w:t>
      </w:r>
      <w:r>
        <w:rPr>
          <w:b/>
          <w:bCs/>
        </w:rPr>
        <w:t>3</w:t>
      </w:r>
      <w:r w:rsidRPr="00702183">
        <w:rPr>
          <w:b/>
          <w:bCs/>
        </w:rPr>
        <w:t>. Nevyfakturovaná spotřeba vody – odhad 4 000 Kč.</w:t>
      </w:r>
    </w:p>
    <w:p w14:paraId="19E7CE36" w14:textId="77777777" w:rsidR="00702183" w:rsidRPr="00702183" w:rsidRDefault="00702183" w:rsidP="00702183">
      <w:pPr>
        <w:rPr>
          <w:b/>
          <w:bCs/>
        </w:rPr>
      </w:pPr>
    </w:p>
    <w:p w14:paraId="5686AB4E" w14:textId="77777777" w:rsidR="00702183" w:rsidRPr="00702183" w:rsidRDefault="0009394B" w:rsidP="00702183">
      <w:r>
        <w:pict w14:anchorId="1DC5B181">
          <v:rect id="_x0000_i1038" style="width:0;height:1.5pt" o:hralign="center" o:hrstd="t" o:hr="t" fillcolor="#a0a0a0" stroked="f"/>
        </w:pict>
      </w:r>
    </w:p>
    <w:p w14:paraId="0274C3B1" w14:textId="77777777" w:rsidR="00702183" w:rsidRDefault="00702183" w:rsidP="00702183">
      <w:pPr>
        <w:rPr>
          <w:b/>
          <w:bCs/>
        </w:rPr>
      </w:pPr>
    </w:p>
    <w:p w14:paraId="67680C47" w14:textId="77777777" w:rsidR="00702183" w:rsidRDefault="00702183" w:rsidP="00702183">
      <w:pPr>
        <w:rPr>
          <w:b/>
          <w:bCs/>
        </w:rPr>
      </w:pPr>
    </w:p>
    <w:p w14:paraId="0766A3EF" w14:textId="548402B0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lastRenderedPageBreak/>
        <w:t>Úkol 6 – Zúčtování mezd</w:t>
      </w:r>
    </w:p>
    <w:p w14:paraId="07ABBE13" w14:textId="694999A9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1</w:t>
      </w:r>
      <w:r>
        <w:rPr>
          <w:b/>
          <w:bCs/>
        </w:rPr>
        <w:t>4</w:t>
      </w:r>
      <w:r w:rsidRPr="00702183">
        <w:rPr>
          <w:b/>
          <w:bCs/>
        </w:rPr>
        <w:t>. Mzdy za prosinec 2025 – hrubá mzda 900 000 Kč.</w:t>
      </w:r>
    </w:p>
    <w:p w14:paraId="62A7A5DC" w14:textId="77777777" w:rsidR="00702183" w:rsidRPr="00702183" w:rsidRDefault="00702183" w:rsidP="00702183">
      <w:r w:rsidRPr="00702183">
        <w:t>Zaúčtujte:</w:t>
      </w:r>
    </w:p>
    <w:p w14:paraId="5492C349" w14:textId="77777777" w:rsidR="00702183" w:rsidRPr="00702183" w:rsidRDefault="00702183" w:rsidP="00702183">
      <w:pPr>
        <w:numPr>
          <w:ilvl w:val="0"/>
          <w:numId w:val="8"/>
        </w:numPr>
      </w:pPr>
      <w:r w:rsidRPr="00702183">
        <w:t>hrubé mzdy</w:t>
      </w:r>
    </w:p>
    <w:p w14:paraId="1D5AA39C" w14:textId="77777777" w:rsidR="00702183" w:rsidRDefault="00702183" w:rsidP="00702183">
      <w:pPr>
        <w:numPr>
          <w:ilvl w:val="0"/>
          <w:numId w:val="8"/>
        </w:numPr>
      </w:pPr>
      <w:r w:rsidRPr="00702183">
        <w:t>závazky vůči institucím</w:t>
      </w:r>
    </w:p>
    <w:p w14:paraId="4F9EAD13" w14:textId="77777777" w:rsidR="00702183" w:rsidRDefault="00702183" w:rsidP="00702183"/>
    <w:p w14:paraId="7F923576" w14:textId="77777777" w:rsidR="00702183" w:rsidRDefault="00702183" w:rsidP="00702183"/>
    <w:p w14:paraId="27BFE403" w14:textId="77777777" w:rsidR="00702183" w:rsidRPr="00702183" w:rsidRDefault="00702183" w:rsidP="00702183"/>
    <w:p w14:paraId="39435437" w14:textId="77777777" w:rsidR="00702183" w:rsidRPr="00702183" w:rsidRDefault="00702183" w:rsidP="00702183">
      <w:pPr>
        <w:numPr>
          <w:ilvl w:val="0"/>
          <w:numId w:val="8"/>
        </w:numPr>
      </w:pPr>
      <w:r w:rsidRPr="00702183">
        <w:t>čisté mzdy</w:t>
      </w:r>
    </w:p>
    <w:p w14:paraId="670292D3" w14:textId="77777777" w:rsidR="00702183" w:rsidRPr="00702183" w:rsidRDefault="0009394B" w:rsidP="00702183">
      <w:r>
        <w:pict w14:anchorId="44375D35">
          <v:rect id="_x0000_i1039" style="width:0;height:1.5pt" o:hralign="center" o:hrstd="t" o:hr="t" fillcolor="#a0a0a0" stroked="f"/>
        </w:pict>
      </w:r>
    </w:p>
    <w:p w14:paraId="68C7A87A" w14:textId="3075CBC7" w:rsidR="00702183" w:rsidRDefault="00702183" w:rsidP="00702183">
      <w:pPr>
        <w:rPr>
          <w:b/>
          <w:bCs/>
        </w:rPr>
      </w:pPr>
      <w:r w:rsidRPr="00702183">
        <w:rPr>
          <w:b/>
          <w:bCs/>
        </w:rPr>
        <w:t>16. Úhrada závazků z mezd a odvodů (OSSZ, zdravotní pojišťovny, zaměstnanci</w:t>
      </w:r>
      <w:r>
        <w:rPr>
          <w:b/>
          <w:bCs/>
        </w:rPr>
        <w:t xml:space="preserve"> – dle výpisu z BÚ</w:t>
      </w:r>
      <w:r w:rsidRPr="00702183">
        <w:rPr>
          <w:b/>
          <w:bCs/>
        </w:rPr>
        <w:t>).</w:t>
      </w:r>
    </w:p>
    <w:p w14:paraId="618DE732" w14:textId="77777777" w:rsidR="00702183" w:rsidRDefault="00702183" w:rsidP="00702183">
      <w:pPr>
        <w:rPr>
          <w:b/>
          <w:bCs/>
        </w:rPr>
      </w:pPr>
    </w:p>
    <w:p w14:paraId="2FD47CBB" w14:textId="77777777" w:rsidR="00702183" w:rsidRDefault="00702183" w:rsidP="00702183">
      <w:pPr>
        <w:rPr>
          <w:b/>
          <w:bCs/>
        </w:rPr>
      </w:pPr>
    </w:p>
    <w:p w14:paraId="76E7317E" w14:textId="77777777" w:rsidR="00702183" w:rsidRDefault="00702183" w:rsidP="00702183">
      <w:pPr>
        <w:rPr>
          <w:b/>
          <w:bCs/>
        </w:rPr>
      </w:pPr>
    </w:p>
    <w:p w14:paraId="4A6F6389" w14:textId="77777777" w:rsidR="00702183" w:rsidRPr="00702183" w:rsidRDefault="00702183" w:rsidP="00702183">
      <w:pPr>
        <w:rPr>
          <w:b/>
          <w:bCs/>
        </w:rPr>
      </w:pPr>
    </w:p>
    <w:p w14:paraId="4E974BE0" w14:textId="77777777" w:rsidR="00702183" w:rsidRPr="00702183" w:rsidRDefault="0009394B" w:rsidP="00702183">
      <w:r>
        <w:pict w14:anchorId="1AFF8EB3">
          <v:rect id="_x0000_i1040" style="width:0;height:1.5pt" o:hralign="center" o:hrstd="t" o:hr="t" fillcolor="#a0a0a0" stroked="f"/>
        </w:pict>
      </w:r>
    </w:p>
    <w:p w14:paraId="1D46BE5F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Úkol 7 – Uzávěrkové operace</w:t>
      </w:r>
    </w:p>
    <w:p w14:paraId="3E020EDD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17. Dotace nevyčerpaná v roce 2025 – zůstatek 120 000 Kč.</w:t>
      </w:r>
    </w:p>
    <w:p w14:paraId="700111A5" w14:textId="77777777" w:rsidR="00702183" w:rsidRPr="00702183" w:rsidRDefault="00702183" w:rsidP="00702183">
      <w:pPr>
        <w:numPr>
          <w:ilvl w:val="0"/>
          <w:numId w:val="9"/>
        </w:numPr>
      </w:pPr>
      <w:r w:rsidRPr="00702183">
        <w:t>převod do fondu investic / RF (podle typu dotace)</w:t>
      </w:r>
    </w:p>
    <w:p w14:paraId="740ECD37" w14:textId="77777777" w:rsidR="00702183" w:rsidRPr="00702183" w:rsidRDefault="00702183" w:rsidP="00702183">
      <w:pPr>
        <w:numPr>
          <w:ilvl w:val="0"/>
          <w:numId w:val="9"/>
        </w:numPr>
      </w:pPr>
      <w:r w:rsidRPr="00702183">
        <w:t>nebo vrácení zřizovateli</w:t>
      </w:r>
    </w:p>
    <w:p w14:paraId="76E3B4EF" w14:textId="77777777" w:rsidR="00702183" w:rsidRDefault="00702183" w:rsidP="00702183">
      <w:r w:rsidRPr="00702183">
        <w:t>(Určete variantu a zaúčtujte.)</w:t>
      </w:r>
    </w:p>
    <w:p w14:paraId="449BA9DF" w14:textId="77777777" w:rsidR="00702183" w:rsidRPr="00702183" w:rsidRDefault="00702183" w:rsidP="00702183"/>
    <w:p w14:paraId="18A11BB4" w14:textId="77777777" w:rsidR="00702183" w:rsidRPr="00702183" w:rsidRDefault="0009394B" w:rsidP="00702183">
      <w:r>
        <w:pict w14:anchorId="591237B3">
          <v:rect id="_x0000_i1041" style="width:0;height:1.5pt" o:hralign="center" o:hrstd="t" o:hr="t" fillcolor="#a0a0a0" stroked="f"/>
        </w:pict>
      </w:r>
    </w:p>
    <w:p w14:paraId="77B08B00" w14:textId="77777777" w:rsidR="00702183" w:rsidRPr="00702183" w:rsidRDefault="00702183" w:rsidP="00702183">
      <w:pPr>
        <w:rPr>
          <w:b/>
          <w:bCs/>
        </w:rPr>
      </w:pPr>
      <w:r w:rsidRPr="00702183">
        <w:rPr>
          <w:b/>
          <w:bCs/>
        </w:rPr>
        <w:t>18. Převedení hospodářského výsledku za rok 2025 na účet 431.</w:t>
      </w:r>
    </w:p>
    <w:p w14:paraId="43B0BE97" w14:textId="77777777" w:rsidR="00306E93" w:rsidRDefault="00306E93"/>
    <w:sectPr w:rsidR="0030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37"/>
    <w:multiLevelType w:val="multilevel"/>
    <w:tmpl w:val="51A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25499"/>
    <w:multiLevelType w:val="multilevel"/>
    <w:tmpl w:val="5AEA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C5691"/>
    <w:multiLevelType w:val="multilevel"/>
    <w:tmpl w:val="6782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8696C"/>
    <w:multiLevelType w:val="multilevel"/>
    <w:tmpl w:val="515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5B08"/>
    <w:multiLevelType w:val="multilevel"/>
    <w:tmpl w:val="FD6A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01762"/>
    <w:multiLevelType w:val="multilevel"/>
    <w:tmpl w:val="77B8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C31DA"/>
    <w:multiLevelType w:val="multilevel"/>
    <w:tmpl w:val="5FC8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51FC2"/>
    <w:multiLevelType w:val="multilevel"/>
    <w:tmpl w:val="06A2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B7025"/>
    <w:multiLevelType w:val="multilevel"/>
    <w:tmpl w:val="343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957189">
    <w:abstractNumId w:val="2"/>
  </w:num>
  <w:num w:numId="2" w16cid:durableId="1272395255">
    <w:abstractNumId w:val="3"/>
  </w:num>
  <w:num w:numId="3" w16cid:durableId="1078289724">
    <w:abstractNumId w:val="0"/>
  </w:num>
  <w:num w:numId="4" w16cid:durableId="961545051">
    <w:abstractNumId w:val="7"/>
  </w:num>
  <w:num w:numId="5" w16cid:durableId="1899510351">
    <w:abstractNumId w:val="6"/>
  </w:num>
  <w:num w:numId="6" w16cid:durableId="604579583">
    <w:abstractNumId w:val="4"/>
  </w:num>
  <w:num w:numId="7" w16cid:durableId="641620464">
    <w:abstractNumId w:val="5"/>
  </w:num>
  <w:num w:numId="8" w16cid:durableId="1286698798">
    <w:abstractNumId w:val="1"/>
  </w:num>
  <w:num w:numId="9" w16cid:durableId="162548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83"/>
    <w:rsid w:val="0009394B"/>
    <w:rsid w:val="000E59BA"/>
    <w:rsid w:val="00306E93"/>
    <w:rsid w:val="00702183"/>
    <w:rsid w:val="00B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D62A575"/>
  <w15:chartTrackingRefBased/>
  <w15:docId w15:val="{2DE3C6E2-572B-455B-AF78-9341B90F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1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1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1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1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1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Strzelecká</dc:creator>
  <cp:keywords/>
  <dc:description/>
  <cp:lastModifiedBy>Michaela Strzelecká</cp:lastModifiedBy>
  <cp:revision>2</cp:revision>
  <dcterms:created xsi:type="dcterms:W3CDTF">2025-11-30T21:34:00Z</dcterms:created>
  <dcterms:modified xsi:type="dcterms:W3CDTF">2025-11-30T21:34:00Z</dcterms:modified>
</cp:coreProperties>
</file>