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527FD2"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66C1C5B0" w14:textId="65FAB8A7" w:rsidR="002F1467" w:rsidRDefault="00AC6F91" w:rsidP="002F1467">
          <w:pPr>
            <w:pStyle w:val="Normlnweb"/>
            <w:spacing w:before="0" w:after="0"/>
            <w:ind w:firstLine="0"/>
            <w:jc w:val="center"/>
            <w:rPr>
              <w:rStyle w:val="Nzevknihy"/>
            </w:rPr>
          </w:pPr>
          <w:r>
            <w:rPr>
              <w:rStyle w:val="Nzevknihy"/>
            </w:rPr>
            <w:t>Základy politické vědy</w:t>
          </w:r>
          <w:r w:rsidR="0044548F">
            <w:rPr>
              <w:rStyle w:val="Nzevknihy"/>
            </w:rPr>
            <w:t xml:space="preserve"> – </w:t>
          </w:r>
        </w:p>
        <w:p w14:paraId="153D92CD" w14:textId="6960F6E8" w:rsidR="0041362C" w:rsidRPr="001531DD" w:rsidRDefault="00AE14CB" w:rsidP="002F1467">
          <w:pPr>
            <w:pStyle w:val="Normlnweb"/>
            <w:spacing w:before="0" w:after="0"/>
            <w:ind w:firstLine="0"/>
            <w:jc w:val="center"/>
            <w:rPr>
              <w:rStyle w:val="Nzevknihy"/>
            </w:rPr>
          </w:pPr>
          <w:r>
            <w:rPr>
              <w:rStyle w:val="Nzevknihy"/>
            </w:rPr>
            <w:t>Politické režimy</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187307F4" w:rsidR="00B60DC8" w:rsidRDefault="00AC6F91" w:rsidP="00C244DE">
          <w:pPr>
            <w:pStyle w:val="autoi"/>
          </w:pPr>
          <w:r>
            <w:t>Lukáš Vomlela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527FD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527FD2"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3964D61D" w14:textId="4532E4CE" w:rsidR="0044548F"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636446" w:history="1">
                <w:r w:rsidR="0044548F" w:rsidRPr="001C5D4D">
                  <w:rPr>
                    <w:rStyle w:val="Hypertextovodkaz"/>
                    <w:noProof/>
                  </w:rPr>
                  <w:t>1</w:t>
                </w:r>
                <w:r w:rsidR="0044548F">
                  <w:rPr>
                    <w:rFonts w:asciiTheme="minorHAnsi" w:eastAsiaTheme="minorEastAsia" w:hAnsiTheme="minorHAnsi"/>
                    <w:caps w:val="0"/>
                    <w:noProof/>
                    <w:sz w:val="22"/>
                    <w:lang w:eastAsia="cs-CZ"/>
                  </w:rPr>
                  <w:tab/>
                </w:r>
                <w:r w:rsidR="0044548F" w:rsidRPr="001C5D4D">
                  <w:rPr>
                    <w:rStyle w:val="Hypertextovodkaz"/>
                    <w:noProof/>
                  </w:rPr>
                  <w:t>Politické režimy</w:t>
                </w:r>
                <w:r w:rsidR="0044548F">
                  <w:rPr>
                    <w:noProof/>
                    <w:webHidden/>
                  </w:rPr>
                  <w:tab/>
                </w:r>
                <w:r w:rsidR="0044548F">
                  <w:rPr>
                    <w:noProof/>
                    <w:webHidden/>
                  </w:rPr>
                  <w:fldChar w:fldCharType="begin"/>
                </w:r>
                <w:r w:rsidR="0044548F">
                  <w:rPr>
                    <w:noProof/>
                    <w:webHidden/>
                  </w:rPr>
                  <w:instrText xml:space="preserve"> PAGEREF _Toc64636446 \h </w:instrText>
                </w:r>
                <w:r w:rsidR="0044548F">
                  <w:rPr>
                    <w:noProof/>
                    <w:webHidden/>
                  </w:rPr>
                </w:r>
                <w:r w:rsidR="0044548F">
                  <w:rPr>
                    <w:noProof/>
                    <w:webHidden/>
                  </w:rPr>
                  <w:fldChar w:fldCharType="separate"/>
                </w:r>
                <w:r w:rsidR="0044548F">
                  <w:rPr>
                    <w:noProof/>
                    <w:webHidden/>
                  </w:rPr>
                  <w:t>3</w:t>
                </w:r>
                <w:r w:rsidR="0044548F">
                  <w:rPr>
                    <w:noProof/>
                    <w:webHidden/>
                  </w:rPr>
                  <w:fldChar w:fldCharType="end"/>
                </w:r>
              </w:hyperlink>
            </w:p>
            <w:p w14:paraId="6C76D9E5" w14:textId="29FED86C" w:rsidR="0044548F" w:rsidRDefault="00527FD2">
              <w:pPr>
                <w:pStyle w:val="Obsah3"/>
                <w:tabs>
                  <w:tab w:val="left" w:pos="1320"/>
                  <w:tab w:val="right" w:leader="dot" w:pos="8656"/>
                </w:tabs>
                <w:rPr>
                  <w:rFonts w:asciiTheme="minorHAnsi" w:eastAsiaTheme="minorEastAsia" w:hAnsiTheme="minorHAnsi"/>
                  <w:noProof/>
                  <w:sz w:val="22"/>
                  <w:lang w:eastAsia="cs-CZ"/>
                </w:rPr>
              </w:pPr>
              <w:hyperlink w:anchor="_Toc64636447" w:history="1">
                <w:r w:rsidR="0044548F" w:rsidRPr="001C5D4D">
                  <w:rPr>
                    <w:rStyle w:val="Hypertextovodkaz"/>
                    <w:noProof/>
                  </w:rPr>
                  <w:t>1.1.1</w:t>
                </w:r>
                <w:r w:rsidR="0044548F">
                  <w:rPr>
                    <w:rFonts w:asciiTheme="minorHAnsi" w:eastAsiaTheme="minorEastAsia" w:hAnsiTheme="minorHAnsi"/>
                    <w:noProof/>
                    <w:sz w:val="22"/>
                    <w:lang w:eastAsia="cs-CZ"/>
                  </w:rPr>
                  <w:tab/>
                </w:r>
                <w:r w:rsidR="0044548F" w:rsidRPr="001C5D4D">
                  <w:rPr>
                    <w:rStyle w:val="Hypertextovodkaz"/>
                    <w:noProof/>
                  </w:rPr>
                  <w:t>Typologie politických režimů.</w:t>
                </w:r>
                <w:r w:rsidR="0044548F">
                  <w:rPr>
                    <w:noProof/>
                    <w:webHidden/>
                  </w:rPr>
                  <w:tab/>
                </w:r>
                <w:r w:rsidR="0044548F">
                  <w:rPr>
                    <w:noProof/>
                    <w:webHidden/>
                  </w:rPr>
                  <w:fldChar w:fldCharType="begin"/>
                </w:r>
                <w:r w:rsidR="0044548F">
                  <w:rPr>
                    <w:noProof/>
                    <w:webHidden/>
                  </w:rPr>
                  <w:instrText xml:space="preserve"> PAGEREF _Toc64636447 \h </w:instrText>
                </w:r>
                <w:r w:rsidR="0044548F">
                  <w:rPr>
                    <w:noProof/>
                    <w:webHidden/>
                  </w:rPr>
                </w:r>
                <w:r w:rsidR="0044548F">
                  <w:rPr>
                    <w:noProof/>
                    <w:webHidden/>
                  </w:rPr>
                  <w:fldChar w:fldCharType="separate"/>
                </w:r>
                <w:r w:rsidR="0044548F">
                  <w:rPr>
                    <w:noProof/>
                    <w:webHidden/>
                  </w:rPr>
                  <w:t>6</w:t>
                </w:r>
                <w:r w:rsidR="0044548F">
                  <w:rPr>
                    <w:noProof/>
                    <w:webHidden/>
                  </w:rPr>
                  <w:fldChar w:fldCharType="end"/>
                </w:r>
              </w:hyperlink>
            </w:p>
            <w:p w14:paraId="26920B59" w14:textId="19E91B61" w:rsidR="0044548F" w:rsidRDefault="00527FD2">
              <w:pPr>
                <w:pStyle w:val="Obsah1"/>
                <w:tabs>
                  <w:tab w:val="left" w:pos="480"/>
                  <w:tab w:val="right" w:leader="dot" w:pos="8656"/>
                </w:tabs>
                <w:rPr>
                  <w:rFonts w:asciiTheme="minorHAnsi" w:eastAsiaTheme="minorEastAsia" w:hAnsiTheme="minorHAnsi"/>
                  <w:caps w:val="0"/>
                  <w:noProof/>
                  <w:sz w:val="22"/>
                  <w:lang w:eastAsia="cs-CZ"/>
                </w:rPr>
              </w:pPr>
              <w:hyperlink w:anchor="_Toc64636448" w:history="1">
                <w:r w:rsidR="0044548F" w:rsidRPr="001C5D4D">
                  <w:rPr>
                    <w:rStyle w:val="Hypertextovodkaz"/>
                    <w:noProof/>
                  </w:rPr>
                  <w:t>2</w:t>
                </w:r>
                <w:r w:rsidR="0044548F">
                  <w:rPr>
                    <w:rFonts w:asciiTheme="minorHAnsi" w:eastAsiaTheme="minorEastAsia" w:hAnsiTheme="minorHAnsi"/>
                    <w:caps w:val="0"/>
                    <w:noProof/>
                    <w:sz w:val="22"/>
                    <w:lang w:eastAsia="cs-CZ"/>
                  </w:rPr>
                  <w:tab/>
                </w:r>
                <w:r w:rsidR="0044548F" w:rsidRPr="001C5D4D">
                  <w:rPr>
                    <w:rStyle w:val="Hypertextovodkaz"/>
                    <w:noProof/>
                  </w:rPr>
                  <w:t>Pedagogicko didaktické poznámky</w:t>
                </w:r>
                <w:r w:rsidR="0044548F">
                  <w:rPr>
                    <w:noProof/>
                    <w:webHidden/>
                  </w:rPr>
                  <w:tab/>
                </w:r>
                <w:r w:rsidR="0044548F">
                  <w:rPr>
                    <w:noProof/>
                    <w:webHidden/>
                  </w:rPr>
                  <w:fldChar w:fldCharType="begin"/>
                </w:r>
                <w:r w:rsidR="0044548F">
                  <w:rPr>
                    <w:noProof/>
                    <w:webHidden/>
                  </w:rPr>
                  <w:instrText xml:space="preserve"> PAGEREF _Toc64636448 \h </w:instrText>
                </w:r>
                <w:r w:rsidR="0044548F">
                  <w:rPr>
                    <w:noProof/>
                    <w:webHidden/>
                  </w:rPr>
                </w:r>
                <w:r w:rsidR="0044548F">
                  <w:rPr>
                    <w:noProof/>
                    <w:webHidden/>
                  </w:rPr>
                  <w:fldChar w:fldCharType="separate"/>
                </w:r>
                <w:r w:rsidR="0044548F">
                  <w:rPr>
                    <w:noProof/>
                    <w:webHidden/>
                  </w:rPr>
                  <w:t>9</w:t>
                </w:r>
                <w:r w:rsidR="0044548F">
                  <w:rPr>
                    <w:noProof/>
                    <w:webHidden/>
                  </w:rPr>
                  <w:fldChar w:fldCharType="end"/>
                </w:r>
              </w:hyperlink>
            </w:p>
            <w:p w14:paraId="4BCA1133" w14:textId="72F4A8FA" w:rsidR="0044548F" w:rsidRDefault="00527FD2">
              <w:pPr>
                <w:pStyle w:val="Obsah1"/>
                <w:tabs>
                  <w:tab w:val="right" w:leader="dot" w:pos="8656"/>
                </w:tabs>
                <w:rPr>
                  <w:rFonts w:asciiTheme="minorHAnsi" w:eastAsiaTheme="minorEastAsia" w:hAnsiTheme="minorHAnsi"/>
                  <w:caps w:val="0"/>
                  <w:noProof/>
                  <w:sz w:val="22"/>
                  <w:lang w:eastAsia="cs-CZ"/>
                </w:rPr>
              </w:pPr>
              <w:hyperlink w:anchor="_Toc64636449" w:history="1">
                <w:r w:rsidR="0044548F" w:rsidRPr="001C5D4D">
                  <w:rPr>
                    <w:rStyle w:val="Hypertextovodkaz"/>
                    <w:noProof/>
                  </w:rPr>
                  <w:t>Použitá Literatura</w:t>
                </w:r>
                <w:r w:rsidR="0044548F">
                  <w:rPr>
                    <w:noProof/>
                    <w:webHidden/>
                  </w:rPr>
                  <w:tab/>
                </w:r>
                <w:r w:rsidR="0044548F">
                  <w:rPr>
                    <w:noProof/>
                    <w:webHidden/>
                  </w:rPr>
                  <w:fldChar w:fldCharType="begin"/>
                </w:r>
                <w:r w:rsidR="0044548F">
                  <w:rPr>
                    <w:noProof/>
                    <w:webHidden/>
                  </w:rPr>
                  <w:instrText xml:space="preserve"> PAGEREF _Toc64636449 \h </w:instrText>
                </w:r>
                <w:r w:rsidR="0044548F">
                  <w:rPr>
                    <w:noProof/>
                    <w:webHidden/>
                  </w:rPr>
                </w:r>
                <w:r w:rsidR="0044548F">
                  <w:rPr>
                    <w:noProof/>
                    <w:webHidden/>
                  </w:rPr>
                  <w:fldChar w:fldCharType="separate"/>
                </w:r>
                <w:r w:rsidR="0044548F">
                  <w:rPr>
                    <w:noProof/>
                    <w:webHidden/>
                  </w:rPr>
                  <w:t>10</w:t>
                </w:r>
                <w:r w:rsidR="0044548F">
                  <w:rPr>
                    <w:noProof/>
                    <w:webHidden/>
                  </w:rPr>
                  <w:fldChar w:fldCharType="end"/>
                </w:r>
              </w:hyperlink>
            </w:p>
            <w:p w14:paraId="2202B064" w14:textId="170D3A82" w:rsidR="0044548F" w:rsidRDefault="00527FD2">
              <w:pPr>
                <w:pStyle w:val="Obsah1"/>
                <w:tabs>
                  <w:tab w:val="right" w:leader="dot" w:pos="8656"/>
                </w:tabs>
                <w:rPr>
                  <w:rFonts w:asciiTheme="minorHAnsi" w:eastAsiaTheme="minorEastAsia" w:hAnsiTheme="minorHAnsi"/>
                  <w:caps w:val="0"/>
                  <w:noProof/>
                  <w:sz w:val="22"/>
                  <w:lang w:eastAsia="cs-CZ"/>
                </w:rPr>
              </w:pPr>
              <w:hyperlink w:anchor="_Toc64636450" w:history="1">
                <w:r w:rsidR="0044548F" w:rsidRPr="001C5D4D">
                  <w:rPr>
                    <w:rStyle w:val="Hypertextovodkaz"/>
                    <w:noProof/>
                  </w:rPr>
                  <w:t>Přehled dostupných ikon</w:t>
                </w:r>
                <w:r w:rsidR="0044548F">
                  <w:rPr>
                    <w:noProof/>
                    <w:webHidden/>
                  </w:rPr>
                  <w:tab/>
                </w:r>
                <w:r w:rsidR="0044548F">
                  <w:rPr>
                    <w:noProof/>
                    <w:webHidden/>
                  </w:rPr>
                  <w:fldChar w:fldCharType="begin"/>
                </w:r>
                <w:r w:rsidR="0044548F">
                  <w:rPr>
                    <w:noProof/>
                    <w:webHidden/>
                  </w:rPr>
                  <w:instrText xml:space="preserve"> PAGEREF _Toc64636450 \h </w:instrText>
                </w:r>
                <w:r w:rsidR="0044548F">
                  <w:rPr>
                    <w:noProof/>
                    <w:webHidden/>
                  </w:rPr>
                </w:r>
                <w:r w:rsidR="0044548F">
                  <w:rPr>
                    <w:noProof/>
                    <w:webHidden/>
                  </w:rPr>
                  <w:fldChar w:fldCharType="separate"/>
                </w:r>
                <w:r w:rsidR="0044548F">
                  <w:rPr>
                    <w:noProof/>
                    <w:webHidden/>
                  </w:rPr>
                  <w:t>11</w:t>
                </w:r>
                <w:r w:rsidR="0044548F">
                  <w:rPr>
                    <w:noProof/>
                    <w:webHidden/>
                  </w:rPr>
                  <w:fldChar w:fldCharType="end"/>
                </w:r>
              </w:hyperlink>
            </w:p>
            <w:p w14:paraId="462741A1" w14:textId="2E381AB1"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527FD2"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0C7F9A5" w:rsidR="00F27CDE" w:rsidRDefault="00AE14CB" w:rsidP="009D0F9B">
      <w:pPr>
        <w:pStyle w:val="Nadpis1"/>
      </w:pPr>
      <w:bookmarkStart w:id="1" w:name="_Toc64636446"/>
      <w:r>
        <w:rPr>
          <w:noProof/>
        </w:rPr>
        <w:lastRenderedPageBreak/>
        <w:t>Politické režimy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32D225C8" w:rsidR="00213E90" w:rsidRDefault="0089741C" w:rsidP="00213E90">
      <w:pPr>
        <w:pStyle w:val="Tlotextu"/>
      </w:pPr>
      <w:r>
        <w:t xml:space="preserve">Materiál je určen </w:t>
      </w:r>
      <w:r w:rsidR="00EA58EE">
        <w:t xml:space="preserve">posluchačům oboru </w:t>
      </w:r>
      <w:r w:rsidR="00AC6F91">
        <w:t xml:space="preserve">Veřejná správa a sociální politika kombinovaného studia </w:t>
      </w:r>
      <w:r>
        <w:t xml:space="preserve">Slezské univerzity v Opavě v prostředí </w:t>
      </w:r>
      <w:r w:rsidR="00EA58EE">
        <w:t>IS SLU</w:t>
      </w:r>
      <w:r>
        <w:t>.</w:t>
      </w:r>
    </w:p>
    <w:p w14:paraId="212406BF" w14:textId="0CD283BB" w:rsidR="00984E4F" w:rsidRDefault="00AC6F91" w:rsidP="00213E90">
      <w:pPr>
        <w:pStyle w:val="Tlotextu"/>
      </w:pPr>
      <w:r>
        <w:t xml:space="preserve">V nahrávce je vysvětlen termín </w:t>
      </w:r>
      <w:r w:rsidR="00AE14CB">
        <w:t>„politický režim“,</w:t>
      </w:r>
      <w:r>
        <w:t xml:space="preserve"> jsou uvedeny</w:t>
      </w:r>
      <w:r w:rsidR="00AE14CB">
        <w:t xml:space="preserve"> obecné</w:t>
      </w:r>
      <w:r>
        <w:t xml:space="preserve"> e tohoto pojmu a dále jsou uvedeny </w:t>
      </w:r>
      <w:r w:rsidR="00E36212">
        <w:t xml:space="preserve">i </w:t>
      </w:r>
      <w:r>
        <w:t>hlavní</w:t>
      </w:r>
      <w:r w:rsidR="00AE14CB">
        <w:t xml:space="preserve"> oblasti, na něž se pojem politický režim vztahuje. </w:t>
      </w:r>
      <w:r w:rsidR="00E36212">
        <w:t xml:space="preserve">Nahrávka </w:t>
      </w:r>
      <w:r w:rsidR="003D1D35">
        <w:t xml:space="preserve">se dále soustředí na hlavní typy demokratických režimů: parlamentní, </w:t>
      </w:r>
      <w:proofErr w:type="spellStart"/>
      <w:r w:rsidR="003D1D35">
        <w:t>poloprezidentský</w:t>
      </w:r>
      <w:proofErr w:type="spellEnd"/>
      <w:r w:rsidR="003D1D35">
        <w:t xml:space="preserve"> (</w:t>
      </w:r>
      <w:proofErr w:type="spellStart"/>
      <w:r w:rsidR="003D1D35">
        <w:t>semiprezidentský</w:t>
      </w:r>
      <w:proofErr w:type="spellEnd"/>
      <w:r w:rsidR="003D1D35">
        <w:t xml:space="preserve">) a prezidentský režim. </w:t>
      </w:r>
    </w:p>
    <w:p w14:paraId="027D7A5A" w14:textId="3B32E673" w:rsidR="0089741C" w:rsidRDefault="0089741C" w:rsidP="00213E90">
      <w:pPr>
        <w:pStyle w:val="Tlotextu"/>
      </w:pPr>
      <w:r>
        <w:t xml:space="preserve">Základní předpoklady: </w:t>
      </w:r>
      <w:r w:rsidR="00EA58EE">
        <w:t>znalost</w:t>
      </w:r>
      <w:r w:rsidR="00AC6F91">
        <w:t>i základů společenských věd a historie. P</w:t>
      </w:r>
      <w:r>
        <w:t xml:space="preserve">řístup do </w:t>
      </w:r>
      <w:r w:rsidR="00EA58EE">
        <w:t>I</w:t>
      </w:r>
      <w:r>
        <w:t>S</w:t>
      </w:r>
      <w:r w:rsidR="00EA58EE">
        <w:t xml:space="preserve"> SLU</w:t>
      </w:r>
      <w:r w:rsidR="00AC6F91">
        <w:t xml:space="preserve"> a</w:t>
      </w:r>
      <w:r>
        <w:t xml:space="preserve">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5F90899C" w:rsidR="00EA58EE" w:rsidRDefault="00EA58EE" w:rsidP="00EA58EE">
      <w:pPr>
        <w:pStyle w:val="Tlotextu"/>
      </w:pPr>
      <w:bookmarkStart w:id="2" w:name="_Hlk534721677"/>
      <w:r>
        <w:t xml:space="preserve">Video </w:t>
      </w:r>
      <w:r w:rsidR="002F1467">
        <w:t xml:space="preserve">– 1. část </w:t>
      </w:r>
      <w:r>
        <w:t xml:space="preserve">se zaměřuje </w:t>
      </w:r>
      <w:r w:rsidR="00AC6F91">
        <w:t>na definici termínu „</w:t>
      </w:r>
      <w:r w:rsidR="003D1D35">
        <w:t>politický režim</w:t>
      </w:r>
      <w:r w:rsidR="00AC6F91">
        <w:t>“</w:t>
      </w:r>
      <w:r w:rsidR="00CC42C2">
        <w:t>. Vychází z</w:t>
      </w:r>
      <w:r w:rsidR="007B1B66">
        <w:t xml:space="preserve"> několika nejrozšířenějších definic. Zaměřuje se také na jejich vysvětlení a také kritiku. Nahrávka se také soustředí na </w:t>
      </w:r>
      <w:r w:rsidR="00E36212">
        <w:t xml:space="preserve">teoretické vymezení </w:t>
      </w:r>
      <w:r w:rsidR="003D1D35">
        <w:t xml:space="preserve">hlavních typů demokratických režimů. </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A725F7" w14:textId="15763409" w:rsidR="00E36212" w:rsidRDefault="00AC6F91" w:rsidP="008F55D1">
      <w:pPr>
        <w:pStyle w:val="parOdrazky01"/>
      </w:pPr>
      <w:r>
        <w:t xml:space="preserve">Přiblížení </w:t>
      </w:r>
      <w:r w:rsidR="00E36212">
        <w:t>pojmu</w:t>
      </w:r>
      <w:r w:rsidR="003D1D35">
        <w:t xml:space="preserve"> politický režim. </w:t>
      </w:r>
    </w:p>
    <w:p w14:paraId="1FFFCC0E" w14:textId="70479729" w:rsidR="000C6636" w:rsidRDefault="003D1D35" w:rsidP="003D1D35">
      <w:pPr>
        <w:pStyle w:val="parOdrazky01"/>
      </w:pPr>
      <w:r>
        <w:t xml:space="preserve">Uvedení a vysvětlení hlavních znaků nejrozšířenějších demokratických politických režimů.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3262EB2" w:rsidR="00CF098A" w:rsidRPr="00CF098A" w:rsidRDefault="003D1D35" w:rsidP="00AC6F91">
      <w:pPr>
        <w:pStyle w:val="Tlotextu"/>
        <w:rPr>
          <w:b/>
        </w:rPr>
      </w:pPr>
      <w:r>
        <w:t xml:space="preserve">Demokracie, politický režim, </w:t>
      </w:r>
      <w:proofErr w:type="spellStart"/>
      <w:r>
        <w:t>prezidencializmus</w:t>
      </w:r>
      <w:proofErr w:type="spellEnd"/>
      <w:r>
        <w:t xml:space="preserve">, </w:t>
      </w:r>
      <w:proofErr w:type="spellStart"/>
      <w:r>
        <w:t>semiprezidencializmus</w:t>
      </w:r>
      <w:proofErr w:type="spellEnd"/>
      <w:r>
        <w:t xml:space="preserve">, parlamentarizmus.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68A0FD84" w:rsidR="008F55D1" w:rsidRDefault="00B75879" w:rsidP="008F55D1">
      <w:pPr>
        <w:pStyle w:val="Tlotextu"/>
      </w:pPr>
      <w:r>
        <w:t>Stopáž studijního materiálu:</w:t>
      </w:r>
      <w:r w:rsidR="003564F4">
        <w:t xml:space="preserve"> </w:t>
      </w:r>
      <w:r w:rsidR="00304C2E" w:rsidRPr="00304C2E">
        <w:rPr>
          <w:color w:val="000000" w:themeColor="text1"/>
        </w:rPr>
        <w:t>25:11 min.</w:t>
      </w:r>
    </w:p>
    <w:p w14:paraId="01D620B5" w14:textId="54A123A2" w:rsidR="00CF098A" w:rsidRPr="00CF098A" w:rsidRDefault="00B75879" w:rsidP="003564F4">
      <w:pPr>
        <w:pStyle w:val="Tlotextu"/>
        <w:rPr>
          <w:b/>
        </w:rPr>
      </w:pPr>
      <w:r>
        <w:t>Doporučený čas ke studiu</w:t>
      </w:r>
      <w:r w:rsidR="003564F4">
        <w:t xml:space="preserve"> v</w:t>
      </w:r>
      <w:r w:rsidR="000C6636">
        <w:t> I</w:t>
      </w:r>
      <w:r w:rsidR="003564F4">
        <w:t>S</w:t>
      </w:r>
      <w:r w:rsidR="000C6636">
        <w:t xml:space="preserve"> SU</w:t>
      </w:r>
      <w:r>
        <w:t>:</w:t>
      </w:r>
      <w:r w:rsidR="003564F4">
        <w:t xml:space="preserve"> cca. </w:t>
      </w:r>
      <w:r w:rsidR="009D17D8">
        <w:t>45</w:t>
      </w:r>
      <w:r w:rsidR="003564F4">
        <w:t xml:space="preserve"> min.</w:t>
      </w:r>
    </w:p>
    <w:p w14:paraId="1B114916" w14:textId="273E7480" w:rsidR="008F55D1" w:rsidRDefault="008F55D1" w:rsidP="008F55D1">
      <w:pPr>
        <w:pStyle w:val="parUkonceniPrvku"/>
      </w:pPr>
    </w:p>
    <w:p w14:paraId="469490EC" w14:textId="77777777" w:rsidR="009D0F9B" w:rsidRPr="004B005B" w:rsidRDefault="009D0F9B" w:rsidP="009D0F9B">
      <w:pPr>
        <w:pStyle w:val="parNadpisPrvkuOranzovy"/>
      </w:pPr>
      <w:r>
        <w:t>doporučená literatura</w:t>
      </w:r>
    </w:p>
    <w:p w14:paraId="4C888939" w14:textId="77777777" w:rsidR="009D0F9B" w:rsidRDefault="009D0F9B" w:rsidP="009D0F9B">
      <w:pPr>
        <w:framePr w:w="624" w:h="624" w:hRule="exact" w:hSpace="170" w:wrap="around" w:vAnchor="text" w:hAnchor="page" w:xAlign="outside" w:y="-622" w:anchorLock="1"/>
        <w:jc w:val="both"/>
      </w:pPr>
      <w:r>
        <w:rPr>
          <w:noProof/>
          <w:lang w:eastAsia="cs-CZ"/>
        </w:rPr>
        <w:drawing>
          <wp:inline distT="0" distB="0" distL="0" distR="0" wp14:anchorId="76099AFF" wp14:editId="698C0E63">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05213B" w14:textId="77777777" w:rsidR="009D0F9B" w:rsidRDefault="009D0F9B" w:rsidP="009D0F9B">
      <w:pPr>
        <w:pStyle w:val="Tlotextu"/>
        <w:ind w:firstLine="0"/>
        <w:rPr>
          <w:rFonts w:cs="Times New Roman"/>
          <w:color w:val="000000"/>
          <w:shd w:val="clear" w:color="auto" w:fill="FFFFFF"/>
        </w:rPr>
      </w:pPr>
      <w:r w:rsidRPr="000649C6">
        <w:t xml:space="preserve">HUNTINGTON, Samuel P.: </w:t>
      </w:r>
      <w:r w:rsidRPr="000649C6">
        <w:rPr>
          <w:i/>
          <w:iCs/>
        </w:rPr>
        <w:t xml:space="preserve">Třetí vlna. Demokratizace na sklonku dvacátého století. </w:t>
      </w:r>
      <w:r w:rsidRPr="000649C6">
        <w:t>Brno 2008</w:t>
      </w:r>
      <w:r>
        <w:t>.</w:t>
      </w:r>
    </w:p>
    <w:p w14:paraId="38D89FE3" w14:textId="77777777" w:rsidR="009D0F9B" w:rsidRDefault="009D0F9B" w:rsidP="009D0F9B">
      <w:pPr>
        <w:pStyle w:val="Tlotextu"/>
        <w:ind w:firstLine="0"/>
        <w:rPr>
          <w:rFonts w:cs="Times New Roman"/>
          <w:color w:val="000000"/>
          <w:shd w:val="clear" w:color="auto" w:fill="FFFFFF"/>
        </w:rPr>
      </w:pPr>
      <w:r>
        <w:rPr>
          <w:rFonts w:cs="Times New Roman"/>
          <w:color w:val="000000"/>
          <w:shd w:val="clear" w:color="auto" w:fill="FFFFFF"/>
        </w:rPr>
        <w:t xml:space="preserve">VOMLELA, Lukáš. </w:t>
      </w:r>
      <w:r>
        <w:rPr>
          <w:rFonts w:cs="Times New Roman"/>
          <w:i/>
          <w:color w:val="000000"/>
          <w:shd w:val="clear" w:color="auto" w:fill="FFFFFF"/>
        </w:rPr>
        <w:t>Základy politické vědy a regionální politiky</w:t>
      </w:r>
      <w:r w:rsidRPr="009D17D8">
        <w:rPr>
          <w:rFonts w:cs="Times New Roman"/>
          <w:color w:val="000000"/>
          <w:shd w:val="clear" w:color="auto" w:fill="FFFFFF"/>
        </w:rPr>
        <w:t>, Fakulta veřejných politik, Slezská univerzita v Opavě. Opava, 20</w:t>
      </w:r>
      <w:r>
        <w:rPr>
          <w:rFonts w:cs="Times New Roman"/>
          <w:color w:val="000000"/>
          <w:shd w:val="clear" w:color="auto" w:fill="FFFFFF"/>
        </w:rPr>
        <w:t>20</w:t>
      </w:r>
      <w:r w:rsidRPr="009D17D8">
        <w:rPr>
          <w:rFonts w:cs="Times New Roman"/>
          <w:color w:val="000000"/>
          <w:shd w:val="clear" w:color="auto" w:fill="FFFFFF"/>
        </w:rPr>
        <w:t xml:space="preserve"> – vložit do IS</w:t>
      </w:r>
    </w:p>
    <w:p w14:paraId="2009A4D4" w14:textId="0183B50F" w:rsidR="009D0F9B" w:rsidRPr="0010130F" w:rsidRDefault="009D0F9B" w:rsidP="009D0F9B">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Praha 2000.</w:t>
      </w:r>
    </w:p>
    <w:p w14:paraId="2D052C0A" w14:textId="77777777" w:rsidR="009D0F9B" w:rsidRDefault="009D0F9B" w:rsidP="009D0F9B">
      <w:pPr>
        <w:pStyle w:val="parUkonceniPrvku"/>
      </w:pPr>
    </w:p>
    <w:p w14:paraId="3A773900" w14:textId="77777777" w:rsidR="009D0F9B" w:rsidRPr="004B005B" w:rsidRDefault="009D0F9B" w:rsidP="009D0F9B">
      <w:pPr>
        <w:pStyle w:val="parNadpisPrvkuOranzovy"/>
      </w:pPr>
      <w:r w:rsidRPr="004B005B">
        <w:t>Další zdroje</w:t>
      </w:r>
      <w:r>
        <w:t xml:space="preserve"> – rozšiřující literatura</w:t>
      </w:r>
    </w:p>
    <w:p w14:paraId="0AD285C7" w14:textId="77777777" w:rsidR="009D0F9B" w:rsidRDefault="009D0F9B" w:rsidP="009D0F9B">
      <w:pPr>
        <w:framePr w:w="624" w:h="624" w:hRule="exact" w:hSpace="170" w:wrap="around" w:vAnchor="text" w:hAnchor="page" w:xAlign="outside" w:y="-622" w:anchorLock="1"/>
        <w:jc w:val="both"/>
      </w:pPr>
      <w:r>
        <w:rPr>
          <w:noProof/>
          <w:lang w:eastAsia="cs-CZ"/>
        </w:rPr>
        <w:drawing>
          <wp:inline distT="0" distB="0" distL="0" distR="0" wp14:anchorId="3D10DF94" wp14:editId="4B5E1505">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62CF6D" w14:textId="77777777" w:rsidR="009D0F9B" w:rsidRPr="0010130F" w:rsidRDefault="009D0F9B" w:rsidP="009D0F9B">
      <w:pPr>
        <w:pStyle w:val="Textpoznpodarou"/>
        <w:spacing w:before="240" w:after="240" w:line="360" w:lineRule="auto"/>
        <w:rPr>
          <w:sz w:val="24"/>
          <w:szCs w:val="24"/>
        </w:rPr>
      </w:pPr>
      <w:r w:rsidRPr="0010130F">
        <w:rPr>
          <w:sz w:val="24"/>
          <w:szCs w:val="24"/>
        </w:rPr>
        <w:t>BALÍK, Stanislav - KUBÁT, Michal</w:t>
      </w:r>
      <w:r>
        <w:rPr>
          <w:sz w:val="24"/>
          <w:szCs w:val="24"/>
        </w:rPr>
        <w:t>.</w:t>
      </w:r>
      <w:r w:rsidRPr="0010130F">
        <w:rPr>
          <w:sz w:val="24"/>
          <w:szCs w:val="24"/>
        </w:rPr>
        <w:t xml:space="preserve"> </w:t>
      </w:r>
      <w:r w:rsidRPr="0010130F">
        <w:rPr>
          <w:i/>
          <w:sz w:val="24"/>
          <w:szCs w:val="24"/>
        </w:rPr>
        <w:t xml:space="preserve">Teorie a praxe totalitních a autoritativních režimů. </w:t>
      </w:r>
      <w:r w:rsidRPr="0010130F">
        <w:rPr>
          <w:sz w:val="24"/>
          <w:szCs w:val="24"/>
        </w:rPr>
        <w:t xml:space="preserve">Praha 2004. </w:t>
      </w:r>
    </w:p>
    <w:p w14:paraId="4C051544" w14:textId="77777777" w:rsidR="009D0F9B" w:rsidRPr="0010130F" w:rsidRDefault="009D0F9B" w:rsidP="009D0F9B">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7FF563C" w14:textId="77777777" w:rsidR="009D0F9B" w:rsidRPr="007D7CCC" w:rsidRDefault="009D0F9B" w:rsidP="009D0F9B">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1AB3925E" w14:textId="77777777" w:rsidR="009D0F9B" w:rsidRPr="0010130F" w:rsidRDefault="009D0F9B" w:rsidP="009D0F9B">
      <w:pPr>
        <w:pStyle w:val="Textpoznpodarou"/>
        <w:spacing w:before="240" w:after="240" w:line="360" w:lineRule="auto"/>
        <w:rPr>
          <w:sz w:val="24"/>
          <w:szCs w:val="24"/>
        </w:rPr>
      </w:pPr>
      <w:r w:rsidRPr="0010130F">
        <w:rPr>
          <w:sz w:val="24"/>
          <w:szCs w:val="24"/>
        </w:rPr>
        <w:t>DOČEKALOVÁ, Pavla - ŠVEC, Kamil</w:t>
      </w:r>
      <w:r>
        <w:rPr>
          <w:sz w:val="24"/>
          <w:szCs w:val="24"/>
        </w:rPr>
        <w:t>.</w:t>
      </w:r>
      <w:r w:rsidRPr="0010130F">
        <w:rPr>
          <w:sz w:val="24"/>
          <w:szCs w:val="24"/>
        </w:rPr>
        <w:t xml:space="preserve"> </w:t>
      </w:r>
      <w:r w:rsidRPr="0010130F">
        <w:rPr>
          <w:i/>
          <w:sz w:val="24"/>
          <w:szCs w:val="24"/>
        </w:rPr>
        <w:t xml:space="preserve">Úvod do politologie. </w:t>
      </w:r>
      <w:r w:rsidRPr="0010130F">
        <w:rPr>
          <w:sz w:val="24"/>
          <w:szCs w:val="24"/>
        </w:rPr>
        <w:t xml:space="preserve">Praha 2010. </w:t>
      </w:r>
    </w:p>
    <w:p w14:paraId="699C6355" w14:textId="77777777" w:rsidR="009D0F9B" w:rsidRPr="0010130F" w:rsidRDefault="009D0F9B" w:rsidP="009D0F9B">
      <w:pPr>
        <w:pStyle w:val="Textpoznpodarou"/>
        <w:spacing w:before="240" w:after="240" w:line="360" w:lineRule="auto"/>
        <w:rPr>
          <w:sz w:val="24"/>
          <w:szCs w:val="24"/>
        </w:rPr>
      </w:pPr>
      <w:r w:rsidRPr="0010130F">
        <w:rPr>
          <w:sz w:val="24"/>
          <w:szCs w:val="24"/>
        </w:rPr>
        <w:t>HLOUŠEK, Vít – KOPEČEK, Lubomír – ŠEDO, Jakub</w:t>
      </w:r>
      <w:r>
        <w:rPr>
          <w:sz w:val="24"/>
          <w:szCs w:val="24"/>
        </w:rPr>
        <w:t>.</w:t>
      </w:r>
      <w:r w:rsidRPr="0010130F">
        <w:rPr>
          <w:sz w:val="24"/>
          <w:szCs w:val="24"/>
        </w:rPr>
        <w:t xml:space="preserve"> </w:t>
      </w:r>
      <w:r w:rsidRPr="0010130F">
        <w:rPr>
          <w:i/>
          <w:sz w:val="24"/>
          <w:szCs w:val="24"/>
        </w:rPr>
        <w:t>Politické systémy.</w:t>
      </w:r>
      <w:r w:rsidRPr="0010130F">
        <w:rPr>
          <w:sz w:val="24"/>
          <w:szCs w:val="24"/>
        </w:rPr>
        <w:t xml:space="preserve"> Brno 2011. </w:t>
      </w:r>
    </w:p>
    <w:p w14:paraId="00DA3804" w14:textId="77777777" w:rsidR="009D0F9B" w:rsidRPr="008A7533" w:rsidRDefault="009D0F9B" w:rsidP="009D0F9B">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4EA39EA2" w14:textId="7ABF0C34" w:rsidR="009D0F9B" w:rsidRDefault="009D0F9B" w:rsidP="009D0F9B">
      <w:pPr>
        <w:pStyle w:val="parUkonceniPrvku"/>
      </w:pPr>
    </w:p>
    <w:p w14:paraId="0E440EE5" w14:textId="77777777" w:rsidR="0044548F" w:rsidRPr="0044548F" w:rsidRDefault="0044548F" w:rsidP="0044548F">
      <w:pPr>
        <w:pStyle w:val="Tlotextu"/>
      </w:pPr>
    </w:p>
    <w:p w14:paraId="0A33583D" w14:textId="77777777" w:rsidR="003D1D35" w:rsidRPr="006F3BB5" w:rsidRDefault="003D1D35" w:rsidP="003D1D35">
      <w:pPr>
        <w:spacing w:after="0" w:line="360" w:lineRule="auto"/>
        <w:ind w:firstLine="708"/>
        <w:jc w:val="both"/>
        <w:rPr>
          <w:rFonts w:eastAsia="SimSun" w:cs="Times New Roman"/>
          <w:szCs w:val="24"/>
          <w:lang w:eastAsia="zh-CN"/>
        </w:rPr>
      </w:pPr>
      <w:r w:rsidRPr="006F3BB5">
        <w:rPr>
          <w:rFonts w:eastAsia="SimSun" w:cs="Times New Roman"/>
          <w:szCs w:val="24"/>
          <w:lang w:eastAsia="zh-CN"/>
        </w:rPr>
        <w:lastRenderedPageBreak/>
        <w:t>Režim v politologii představuje hodnotově neutrální pojem a je používán k pojmenování aspektu politického systému. Politický režim je považován „za normativní subsystém politického systému. V nejširším chápání obsahuje všechny hodnoty a systémové principy, strukturu autorit, formální i neformální pravidla politické hry a z nich vyplývající závislosti mezi subjekty politiky.“</w:t>
      </w:r>
      <w:r w:rsidRPr="006F3BB5">
        <w:rPr>
          <w:rFonts w:eastAsia="SimSun" w:cs="Times New Roman"/>
          <w:szCs w:val="24"/>
          <w:vertAlign w:val="superscript"/>
          <w:lang w:eastAsia="zh-CN"/>
        </w:rPr>
        <w:footnoteReference w:id="1"/>
      </w:r>
      <w:r w:rsidRPr="006F3BB5">
        <w:rPr>
          <w:rFonts w:eastAsia="SimSun" w:cs="Times New Roman"/>
          <w:szCs w:val="24"/>
          <w:lang w:eastAsia="zh-CN"/>
        </w:rPr>
        <w:t xml:space="preserve"> Součástí politického režimu není pouze obsah těchto norem, ale také skutečnost, jak normy vznikají a jakým způsobem jsou vykonávány. </w:t>
      </w:r>
    </w:p>
    <w:p w14:paraId="6ECCD0AF" w14:textId="77777777" w:rsidR="003D1D35" w:rsidRPr="006F3BB5" w:rsidRDefault="003D1D35" w:rsidP="003D1D35">
      <w:pPr>
        <w:spacing w:after="0" w:line="360" w:lineRule="auto"/>
        <w:rPr>
          <w:rFonts w:eastAsia="SimSun" w:cs="Times New Roman"/>
          <w:szCs w:val="24"/>
          <w:lang w:eastAsia="zh-CN"/>
        </w:rPr>
      </w:pPr>
      <w:r w:rsidRPr="006F3BB5">
        <w:rPr>
          <w:rFonts w:eastAsia="SimSun" w:cs="Times New Roman"/>
          <w:szCs w:val="24"/>
          <w:lang w:eastAsia="zh-CN"/>
        </w:rPr>
        <w:t xml:space="preserve"> </w:t>
      </w:r>
    </w:p>
    <w:p w14:paraId="426EB014" w14:textId="77777777" w:rsidR="003D1D35" w:rsidRPr="006F3BB5" w:rsidRDefault="003D1D35" w:rsidP="003D1D35">
      <w:pPr>
        <w:spacing w:after="0" w:line="360" w:lineRule="auto"/>
        <w:rPr>
          <w:rFonts w:eastAsia="SimSun" w:cs="Times New Roman"/>
          <w:szCs w:val="24"/>
          <w:lang w:eastAsia="zh-CN"/>
        </w:rPr>
      </w:pPr>
    </w:p>
    <w:p w14:paraId="2B65B553" w14:textId="77777777" w:rsidR="003D1D35" w:rsidRPr="006F3BB5" w:rsidRDefault="003D1D35" w:rsidP="003D1D35">
      <w:pPr>
        <w:spacing w:after="0" w:line="360" w:lineRule="auto"/>
        <w:rPr>
          <w:rFonts w:eastAsia="SimSun" w:cs="Times New Roman"/>
          <w:szCs w:val="24"/>
          <w:lang w:eastAsia="zh-CN"/>
        </w:rPr>
      </w:pPr>
      <w:r w:rsidRPr="006F3BB5">
        <w:rPr>
          <w:rFonts w:eastAsia="SimSun" w:cs="Times New Roman"/>
          <w:szCs w:val="24"/>
          <w:lang w:eastAsia="zh-CN"/>
        </w:rPr>
        <w:t>Politické normy se týkají těchto oblastí:</w:t>
      </w:r>
      <w:r w:rsidRPr="006F3BB5">
        <w:rPr>
          <w:rFonts w:eastAsia="SimSun" w:cs="Times New Roman"/>
          <w:szCs w:val="24"/>
          <w:vertAlign w:val="superscript"/>
          <w:lang w:eastAsia="zh-CN"/>
        </w:rPr>
        <w:footnoteReference w:id="2"/>
      </w:r>
    </w:p>
    <w:p w14:paraId="77EA049F"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získávání politické moci</w:t>
      </w:r>
    </w:p>
    <w:p w14:paraId="67C02EF0"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organizace politické rivality</w:t>
      </w:r>
    </w:p>
    <w:p w14:paraId="52D58BAC"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struktury nejvyšších orgánů státní moci</w:t>
      </w:r>
    </w:p>
    <w:p w14:paraId="655C2132"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dělby moci</w:t>
      </w:r>
    </w:p>
    <w:p w14:paraId="1A726198"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přijímání závazných rozhodnutí rozdělování statků a závazků</w:t>
      </w:r>
    </w:p>
    <w:p w14:paraId="3116C34F" w14:textId="77777777" w:rsidR="003D1D35" w:rsidRPr="006F3BB5" w:rsidRDefault="003D1D35" w:rsidP="003D1D35">
      <w:pPr>
        <w:numPr>
          <w:ilvl w:val="0"/>
          <w:numId w:val="9"/>
        </w:numPr>
        <w:spacing w:after="0" w:line="360" w:lineRule="auto"/>
        <w:rPr>
          <w:rFonts w:eastAsia="SimSun" w:cs="Times New Roman"/>
          <w:szCs w:val="24"/>
          <w:lang w:eastAsia="zh-CN"/>
        </w:rPr>
      </w:pPr>
      <w:r w:rsidRPr="006F3BB5">
        <w:rPr>
          <w:rFonts w:eastAsia="SimSun" w:cs="Times New Roman"/>
          <w:szCs w:val="24"/>
          <w:lang w:eastAsia="zh-CN"/>
        </w:rPr>
        <w:t>exekvování (vykonávání) politické odpovědnosti</w:t>
      </w:r>
    </w:p>
    <w:p w14:paraId="514F854A" w14:textId="77777777" w:rsidR="003D1D35" w:rsidRPr="006F3BB5" w:rsidRDefault="003D1D35" w:rsidP="003D1D35">
      <w:pPr>
        <w:spacing w:after="0" w:line="360" w:lineRule="auto"/>
        <w:rPr>
          <w:rFonts w:eastAsia="SimSun" w:cs="Times New Roman"/>
          <w:szCs w:val="24"/>
          <w:lang w:eastAsia="zh-CN"/>
        </w:rPr>
      </w:pPr>
    </w:p>
    <w:p w14:paraId="72B94EAF"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Tyto normy společně vytvářejí závazná pravidla hry, které jsou platné v každém politickém systému. Normy mohou mít formální a neformální podobu. Ústava, zákony a další normativní akty obsahují formální podobu politických norem. Neformální politické normy jsou tvořeny respektovanými politickými zvyklostmi. Akceptace politických norem a politického režimu stabilizuje samotný politický systém. V politických systémech, kde tato akceptace ze strany politických aktérů chybí, může dojít ke konfliktům a k vážnému narušení jejich stability. Dvojí akceptace politického režimu vytvářejí dva druhy legitimity: </w:t>
      </w:r>
      <w:r w:rsidRPr="006F3BB5">
        <w:rPr>
          <w:rFonts w:eastAsia="SimSun" w:cs="Times New Roman"/>
          <w:b/>
          <w:szCs w:val="24"/>
          <w:lang w:eastAsia="zh-CN"/>
        </w:rPr>
        <w:t>ideologickou</w:t>
      </w:r>
      <w:r w:rsidRPr="006F3BB5">
        <w:rPr>
          <w:rFonts w:eastAsia="SimSun" w:cs="Times New Roman"/>
          <w:szCs w:val="24"/>
          <w:lang w:eastAsia="zh-CN"/>
        </w:rPr>
        <w:t xml:space="preserve"> (týká se podpory nejzákladnějších politických hodnot přítomných v politickém systému jako např. demokracie, svoboda, atd.) a </w:t>
      </w:r>
      <w:r w:rsidRPr="006F3BB5">
        <w:rPr>
          <w:rFonts w:eastAsia="SimSun" w:cs="Times New Roman"/>
          <w:b/>
          <w:szCs w:val="24"/>
          <w:lang w:eastAsia="zh-CN"/>
        </w:rPr>
        <w:t xml:space="preserve">strukturální </w:t>
      </w:r>
      <w:r w:rsidRPr="006F3BB5">
        <w:rPr>
          <w:rFonts w:eastAsia="SimSun" w:cs="Times New Roman"/>
          <w:szCs w:val="24"/>
          <w:lang w:eastAsia="zh-CN"/>
        </w:rPr>
        <w:t xml:space="preserve">(přesvědčení o legálnosti a zákonnosti jednotlivých politických norem). </w:t>
      </w:r>
    </w:p>
    <w:p w14:paraId="4A0C7181" w14:textId="77777777" w:rsidR="003D1D35" w:rsidRPr="006F3BB5" w:rsidRDefault="003D1D35" w:rsidP="003D1D35">
      <w:pPr>
        <w:spacing w:after="0" w:line="360" w:lineRule="auto"/>
        <w:rPr>
          <w:rFonts w:eastAsia="SimSun" w:cs="Times New Roman"/>
          <w:szCs w:val="24"/>
          <w:lang w:eastAsia="zh-CN"/>
        </w:rPr>
      </w:pPr>
    </w:p>
    <w:p w14:paraId="5A6B4B49" w14:textId="77777777" w:rsidR="003D1D35" w:rsidRPr="006F3BB5" w:rsidRDefault="003D1D35" w:rsidP="003D1D35">
      <w:pPr>
        <w:spacing w:after="0" w:line="360" w:lineRule="auto"/>
        <w:rPr>
          <w:rFonts w:eastAsia="SimSun" w:cs="Times New Roman"/>
          <w:szCs w:val="24"/>
          <w:lang w:eastAsia="zh-CN"/>
        </w:rPr>
      </w:pPr>
      <w:r w:rsidRPr="006F3BB5">
        <w:rPr>
          <w:rFonts w:eastAsia="SimSun" w:cs="Times New Roman"/>
          <w:szCs w:val="24"/>
          <w:lang w:eastAsia="zh-CN"/>
        </w:rPr>
        <w:t>Čtyři základní pojetí režimů:</w:t>
      </w:r>
      <w:r w:rsidRPr="006F3BB5">
        <w:rPr>
          <w:rFonts w:eastAsia="SimSun" w:cs="Times New Roman"/>
          <w:szCs w:val="24"/>
          <w:vertAlign w:val="superscript"/>
          <w:lang w:eastAsia="zh-CN"/>
        </w:rPr>
        <w:footnoteReference w:id="3"/>
      </w:r>
    </w:p>
    <w:p w14:paraId="61341F29" w14:textId="77777777" w:rsidR="003D1D35" w:rsidRPr="006F3BB5" w:rsidRDefault="003D1D35" w:rsidP="003D1D35">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demokratické a autokratické</w:t>
      </w:r>
    </w:p>
    <w:p w14:paraId="279C5A76" w14:textId="77777777" w:rsidR="003D1D35" w:rsidRPr="006F3BB5" w:rsidRDefault="003D1D35" w:rsidP="003D1D35">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konsensuální (</w:t>
      </w:r>
      <w:proofErr w:type="spellStart"/>
      <w:r w:rsidRPr="006F3BB5">
        <w:rPr>
          <w:rFonts w:eastAsia="SimSun" w:cs="Times New Roman"/>
          <w:szCs w:val="24"/>
          <w:lang w:eastAsia="zh-CN"/>
        </w:rPr>
        <w:t>konsociační</w:t>
      </w:r>
      <w:proofErr w:type="spellEnd"/>
      <w:r w:rsidRPr="006F3BB5">
        <w:rPr>
          <w:rFonts w:eastAsia="SimSun" w:cs="Times New Roman"/>
          <w:szCs w:val="24"/>
          <w:lang w:eastAsia="zh-CN"/>
        </w:rPr>
        <w:t>) a majoritní (</w:t>
      </w:r>
      <w:proofErr w:type="spellStart"/>
      <w:r w:rsidRPr="006F3BB5">
        <w:rPr>
          <w:rFonts w:eastAsia="SimSun" w:cs="Times New Roman"/>
          <w:szCs w:val="24"/>
          <w:lang w:eastAsia="zh-CN"/>
        </w:rPr>
        <w:t>westminsterské</w:t>
      </w:r>
      <w:proofErr w:type="spellEnd"/>
      <w:r w:rsidRPr="006F3BB5">
        <w:rPr>
          <w:rFonts w:eastAsia="SimSun" w:cs="Times New Roman"/>
          <w:szCs w:val="24"/>
          <w:lang w:eastAsia="zh-CN"/>
        </w:rPr>
        <w:t>)</w:t>
      </w:r>
    </w:p>
    <w:p w14:paraId="3447304B" w14:textId="77777777" w:rsidR="003D1D35" w:rsidRPr="006F3BB5" w:rsidRDefault="003D1D35" w:rsidP="003D1D35">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lastRenderedPageBreak/>
        <w:t xml:space="preserve">parlamentní a prezidentské </w:t>
      </w:r>
    </w:p>
    <w:p w14:paraId="2A147567" w14:textId="77777777" w:rsidR="003D1D35" w:rsidRPr="006F3BB5" w:rsidRDefault="003D1D35" w:rsidP="003D1D35">
      <w:pPr>
        <w:numPr>
          <w:ilvl w:val="0"/>
          <w:numId w:val="10"/>
        </w:numPr>
        <w:spacing w:after="0" w:line="360" w:lineRule="auto"/>
        <w:rPr>
          <w:rFonts w:eastAsia="SimSun" w:cs="Times New Roman"/>
          <w:szCs w:val="24"/>
          <w:lang w:eastAsia="zh-CN"/>
        </w:rPr>
      </w:pPr>
      <w:r w:rsidRPr="006F3BB5">
        <w:rPr>
          <w:rFonts w:eastAsia="SimSun" w:cs="Times New Roman"/>
          <w:szCs w:val="24"/>
          <w:lang w:eastAsia="zh-CN"/>
        </w:rPr>
        <w:t xml:space="preserve">autoritativní a totalitní </w:t>
      </w:r>
    </w:p>
    <w:p w14:paraId="162E3CF4" w14:textId="77777777" w:rsidR="003D1D35" w:rsidRPr="00E46B1F" w:rsidRDefault="003D1D35" w:rsidP="00E46B1F">
      <w:pPr>
        <w:pStyle w:val="Nadpis3"/>
      </w:pPr>
      <w:bookmarkStart w:id="3" w:name="_Toc42029918"/>
      <w:bookmarkStart w:id="4" w:name="_Toc61421856"/>
      <w:bookmarkStart w:id="5" w:name="_Toc64636447"/>
      <w:r w:rsidRPr="00E46B1F">
        <w:t>Typologie politických režimů.</w:t>
      </w:r>
      <w:bookmarkEnd w:id="3"/>
      <w:bookmarkEnd w:id="4"/>
      <w:bookmarkEnd w:id="5"/>
      <w:r w:rsidRPr="00E46B1F">
        <w:t xml:space="preserve"> </w:t>
      </w:r>
    </w:p>
    <w:p w14:paraId="06E51F41"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Následující klasifikace je provedena na základě norem, které regulují strukturu nejvyšších státních orgánů a upravují vztahy mezi nimi. Sledována jsou především dvě kritéria. 1) Jakým způsobem dochází k dělbě moci mezi moc zákonodárnou a moc výkonnou. 2) Povaha vztahů a propojení mezi exekutivními a legislativními institucemi. Pro pochopení politických režimů je rovněž nutné se zabývat politickými stranami a stranickými systémy v jednotlivých politických systémech. Politické strany představují velmi důležité aktéry, jejichž role je klíčová a může ovlivnit povahu politického systému, v němž působí. </w:t>
      </w:r>
    </w:p>
    <w:p w14:paraId="1EECC673"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Na základě těchto kritérií můžeme demokratické politické režimy rozdělit do tří základních typů:</w:t>
      </w:r>
    </w:p>
    <w:p w14:paraId="7C85E857" w14:textId="77777777" w:rsidR="003D1D35" w:rsidRPr="006F3BB5" w:rsidRDefault="003D1D35" w:rsidP="003D1D35">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parlamentní režim</w:t>
      </w:r>
    </w:p>
    <w:p w14:paraId="382F4525" w14:textId="77777777" w:rsidR="003D1D35" w:rsidRPr="006F3BB5" w:rsidRDefault="003D1D35" w:rsidP="003D1D35">
      <w:pPr>
        <w:numPr>
          <w:ilvl w:val="0"/>
          <w:numId w:val="11"/>
        </w:numPr>
        <w:spacing w:after="0" w:line="360" w:lineRule="auto"/>
        <w:rPr>
          <w:rFonts w:eastAsia="SimSun" w:cs="Times New Roman"/>
          <w:szCs w:val="24"/>
          <w:lang w:eastAsia="zh-CN"/>
        </w:rPr>
      </w:pPr>
      <w:r w:rsidRPr="006F3BB5">
        <w:rPr>
          <w:rFonts w:eastAsia="SimSun" w:cs="Times New Roman"/>
          <w:szCs w:val="24"/>
          <w:lang w:eastAsia="zh-CN"/>
        </w:rPr>
        <w:t xml:space="preserve">prezidentský režim </w:t>
      </w:r>
    </w:p>
    <w:p w14:paraId="087C79E1" w14:textId="77777777" w:rsidR="003D1D35" w:rsidRPr="006F3BB5" w:rsidRDefault="003D1D35" w:rsidP="003D1D35">
      <w:pPr>
        <w:numPr>
          <w:ilvl w:val="0"/>
          <w:numId w:val="11"/>
        </w:numPr>
        <w:spacing w:after="0" w:line="360" w:lineRule="auto"/>
        <w:rPr>
          <w:rFonts w:eastAsia="SimSun" w:cs="Times New Roman"/>
          <w:szCs w:val="24"/>
          <w:lang w:eastAsia="zh-CN"/>
        </w:rPr>
      </w:pPr>
      <w:proofErr w:type="spellStart"/>
      <w:r w:rsidRPr="006F3BB5">
        <w:rPr>
          <w:rFonts w:eastAsia="SimSun" w:cs="Times New Roman"/>
          <w:szCs w:val="24"/>
          <w:lang w:eastAsia="zh-CN"/>
        </w:rPr>
        <w:t>poloprezidentský</w:t>
      </w:r>
      <w:proofErr w:type="spellEnd"/>
      <w:r w:rsidRPr="006F3BB5">
        <w:rPr>
          <w:rFonts w:eastAsia="SimSun" w:cs="Times New Roman"/>
          <w:szCs w:val="24"/>
          <w:lang w:eastAsia="zh-CN"/>
        </w:rPr>
        <w:t xml:space="preserve"> režim</w:t>
      </w:r>
    </w:p>
    <w:p w14:paraId="2A5C739F"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Dalším specifickým případem je švýcarský režim, který typologicky nespadá ani do jedné z uvedených kategorií.</w:t>
      </w:r>
    </w:p>
    <w:p w14:paraId="37CC6E28" w14:textId="77777777" w:rsidR="003D1D35" w:rsidRPr="006F3BB5" w:rsidRDefault="003D1D35" w:rsidP="003D1D35">
      <w:pPr>
        <w:spacing w:after="0" w:line="360" w:lineRule="auto"/>
        <w:rPr>
          <w:rFonts w:eastAsia="SimSun" w:cs="Times New Roman"/>
          <w:szCs w:val="24"/>
          <w:lang w:eastAsia="zh-CN"/>
        </w:rPr>
      </w:pPr>
    </w:p>
    <w:p w14:paraId="38AAD4BD" w14:textId="2ACB40A9" w:rsidR="003D1D35" w:rsidRPr="003D1D35" w:rsidRDefault="003D1D35" w:rsidP="003D1D35">
      <w:pPr>
        <w:pStyle w:val="parNadpisSeznamu"/>
        <w:rPr>
          <w:b/>
          <w:lang w:eastAsia="zh-CN"/>
        </w:rPr>
      </w:pPr>
      <w:bookmarkStart w:id="6" w:name="_Toc42029919"/>
      <w:bookmarkStart w:id="7" w:name="_Toc61421857"/>
      <w:r w:rsidRPr="003D1D35">
        <w:rPr>
          <w:b/>
          <w:lang w:eastAsia="zh-CN"/>
        </w:rPr>
        <w:t>Parlamentní režim</w:t>
      </w:r>
      <w:bookmarkEnd w:id="6"/>
      <w:bookmarkEnd w:id="7"/>
      <w:r w:rsidRPr="003D1D35">
        <w:rPr>
          <w:b/>
          <w:lang w:eastAsia="zh-CN"/>
        </w:rPr>
        <w:t xml:space="preserve"> </w:t>
      </w:r>
    </w:p>
    <w:p w14:paraId="0CB03932"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Tento režim patří k nejčastějším typům politických systémů. „Je založen na úzké spolupráci mezi exekutivou a legislativou, což je označováno jako sdílení moci. Vazba spočívá v závislosti vlády na parlamentní podpoře, neboť parlament má možnost sesadit vládu tím, že jí vysloví nedůvěru.“</w:t>
      </w:r>
      <w:r w:rsidRPr="006F3BB5">
        <w:rPr>
          <w:rFonts w:eastAsia="SimSun" w:cs="Times New Roman"/>
          <w:szCs w:val="24"/>
          <w:vertAlign w:val="superscript"/>
          <w:lang w:eastAsia="zh-CN"/>
        </w:rPr>
        <w:footnoteReference w:id="4"/>
      </w:r>
      <w:r w:rsidRPr="006F3BB5">
        <w:rPr>
          <w:rFonts w:eastAsia="SimSun" w:cs="Times New Roman"/>
          <w:szCs w:val="24"/>
          <w:lang w:eastAsia="zh-CN"/>
        </w:rPr>
        <w:t xml:space="preserve"> Vláda disponuje právem účastnit se legislativní činnosti parlamentu, což spolu s odpovědnosti exekutivy vůči legislativnímu tělesu tvoří základní prvky parlamentního režimu. Hlava státu má možnost jen za určitých okolností parlament rozpustit. Parlamentní režim odděluje funkci hlavy státu (kterou může plnit prezident nebo dědičný panovník) od funkce předsedy vlády. Hlava státu představuje spíše slabšího aktéra, </w:t>
      </w:r>
      <w:r w:rsidRPr="006F3BB5">
        <w:rPr>
          <w:rFonts w:eastAsia="SimSun" w:cs="Times New Roman"/>
          <w:szCs w:val="24"/>
          <w:lang w:eastAsia="zh-CN"/>
        </w:rPr>
        <w:lastRenderedPageBreak/>
        <w:t xml:space="preserve">jenž je spíše arbitrem politických sporů, reprezentuje stát navenek a plní řadu ceremoniálních funkcí. V čistém parlamentarizmu je prezident volen parlamentem, nebo kolegiem volitelů, přičemž mnohé země nepřímou volbu hlavy státu opustily. Hlava státu jmenuje premiéra a na jeho návrh formálně jmenuje jednotlivé ministry. Vláda musí požádat parlament o vyslovení důvěry. Skutečnou výkonnou mocí disponuje vláda. Parlament může vládě udělit tzv. </w:t>
      </w:r>
      <w:proofErr w:type="spellStart"/>
      <w:r w:rsidRPr="006F3BB5">
        <w:rPr>
          <w:rFonts w:eastAsia="SimSun" w:cs="Times New Roman"/>
          <w:szCs w:val="24"/>
          <w:lang w:eastAsia="zh-CN"/>
        </w:rPr>
        <w:t>votum</w:t>
      </w:r>
      <w:proofErr w:type="spellEnd"/>
      <w:r w:rsidRPr="006F3BB5">
        <w:rPr>
          <w:rFonts w:eastAsia="SimSun" w:cs="Times New Roman"/>
          <w:szCs w:val="24"/>
          <w:lang w:eastAsia="zh-CN"/>
        </w:rPr>
        <w:t xml:space="preserve"> důvěry, kdy jí vyjadřuje svou podporu, nebo </w:t>
      </w:r>
      <w:proofErr w:type="spellStart"/>
      <w:r w:rsidRPr="006F3BB5">
        <w:rPr>
          <w:rFonts w:eastAsia="SimSun" w:cs="Times New Roman"/>
          <w:szCs w:val="24"/>
          <w:lang w:eastAsia="zh-CN"/>
        </w:rPr>
        <w:t>votum</w:t>
      </w:r>
      <w:proofErr w:type="spellEnd"/>
      <w:r w:rsidRPr="006F3BB5">
        <w:rPr>
          <w:rFonts w:eastAsia="SimSun" w:cs="Times New Roman"/>
          <w:szCs w:val="24"/>
          <w:lang w:eastAsia="zh-CN"/>
        </w:rPr>
        <w:t xml:space="preserve"> nedůvěry. V tomto případě je vláda nucena podat demisi.  </w:t>
      </w:r>
    </w:p>
    <w:p w14:paraId="355DC4FA" w14:textId="77777777" w:rsidR="003D1D3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 xml:space="preserve"> </w:t>
      </w:r>
      <w:r w:rsidRPr="006F3BB5">
        <w:rPr>
          <w:rFonts w:eastAsia="SimSun" w:cs="Times New Roman"/>
          <w:szCs w:val="24"/>
          <w:lang w:eastAsia="zh-CN"/>
        </w:rPr>
        <w:tab/>
      </w:r>
    </w:p>
    <w:p w14:paraId="5F8EE12B" w14:textId="34B24069"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 xml:space="preserve">Většina parlamentních režimů podléhá nejrůznějším modifikacím, které je vzdalují od čistého parlamentarizmu. Na základě těchto modifikací můžeme vymezit další typy. </w:t>
      </w:r>
    </w:p>
    <w:p w14:paraId="07611CB2"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 xml:space="preserve">1) Podle </w:t>
      </w:r>
      <w:r w:rsidRPr="006F3BB5">
        <w:rPr>
          <w:rFonts w:eastAsia="SimSun" w:cs="Times New Roman"/>
          <w:b/>
          <w:szCs w:val="24"/>
          <w:lang w:eastAsia="zh-CN"/>
        </w:rPr>
        <w:t>vztahů mezi vládou a parlamentem</w:t>
      </w:r>
      <w:r w:rsidRPr="006F3BB5">
        <w:rPr>
          <w:rFonts w:eastAsia="SimSun" w:cs="Times New Roman"/>
          <w:szCs w:val="24"/>
          <w:lang w:eastAsia="zh-CN"/>
        </w:rPr>
        <w:t xml:space="preserve"> se setkáváme s </w:t>
      </w:r>
      <w:r w:rsidRPr="006F3BB5">
        <w:rPr>
          <w:rFonts w:eastAsia="SimSun" w:cs="Times New Roman"/>
          <w:b/>
          <w:szCs w:val="24"/>
          <w:lang w:eastAsia="zh-CN"/>
        </w:rPr>
        <w:t>premiérským parlamentarizmem,</w:t>
      </w:r>
      <w:r w:rsidRPr="006F3BB5">
        <w:rPr>
          <w:rFonts w:eastAsia="SimSun" w:cs="Times New Roman"/>
          <w:szCs w:val="24"/>
          <w:lang w:eastAsia="zh-CN"/>
        </w:rPr>
        <w:t xml:space="preserve"> kde vláda výrazně převažuje nad parlamentem. </w:t>
      </w:r>
    </w:p>
    <w:p w14:paraId="3396859F"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 xml:space="preserve">2) </w:t>
      </w:r>
      <w:r w:rsidRPr="006F3BB5">
        <w:rPr>
          <w:rFonts w:eastAsia="SimSun" w:cs="Times New Roman"/>
          <w:b/>
          <w:szCs w:val="24"/>
          <w:lang w:eastAsia="zh-CN"/>
        </w:rPr>
        <w:t>Parlamentarizmus s převahou zákonodárného sboru</w:t>
      </w:r>
      <w:r w:rsidRPr="006F3BB5">
        <w:rPr>
          <w:rFonts w:eastAsia="SimSun" w:cs="Times New Roman"/>
          <w:szCs w:val="24"/>
          <w:lang w:eastAsia="zh-CN"/>
        </w:rPr>
        <w:t xml:space="preserve"> je typ, kde naopak převažuje parlament nad vládou. </w:t>
      </w:r>
    </w:p>
    <w:p w14:paraId="3090FE01"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 xml:space="preserve">3) Mezi těmito typy se nachází tzv. </w:t>
      </w:r>
      <w:r w:rsidRPr="006F3BB5">
        <w:rPr>
          <w:rFonts w:eastAsia="SimSun" w:cs="Times New Roman"/>
          <w:b/>
          <w:szCs w:val="24"/>
          <w:lang w:eastAsia="zh-CN"/>
        </w:rPr>
        <w:t>stranicky kontrolovaný parlamentarizmus,</w:t>
      </w:r>
      <w:r w:rsidRPr="006F3BB5">
        <w:rPr>
          <w:rFonts w:eastAsia="SimSun" w:cs="Times New Roman"/>
          <w:szCs w:val="24"/>
          <w:lang w:eastAsia="zh-CN"/>
        </w:rPr>
        <w:t xml:space="preserve"> kde politické strany sehrávají klíčovou roli. </w:t>
      </w:r>
    </w:p>
    <w:p w14:paraId="456D2CA7" w14:textId="77777777" w:rsidR="003D1D35" w:rsidRPr="006F3BB5" w:rsidRDefault="003D1D35" w:rsidP="003D1D35">
      <w:pPr>
        <w:spacing w:after="0" w:line="360" w:lineRule="auto"/>
        <w:rPr>
          <w:rFonts w:eastAsia="SimSun" w:cs="Times New Roman"/>
          <w:szCs w:val="24"/>
          <w:lang w:eastAsia="zh-CN"/>
        </w:rPr>
      </w:pPr>
    </w:p>
    <w:p w14:paraId="0856D6AB" w14:textId="77777777" w:rsidR="003D1D35" w:rsidRPr="006F3BB5" w:rsidRDefault="003D1D35" w:rsidP="003D1D35">
      <w:pPr>
        <w:spacing w:after="0" w:line="360" w:lineRule="auto"/>
        <w:rPr>
          <w:rFonts w:eastAsia="SimSun" w:cs="Times New Roman"/>
          <w:szCs w:val="24"/>
          <w:lang w:eastAsia="zh-CN"/>
        </w:rPr>
      </w:pPr>
      <w:r w:rsidRPr="006F3BB5">
        <w:rPr>
          <w:rFonts w:eastAsia="SimSun" w:cs="Times New Roman"/>
          <w:szCs w:val="24"/>
          <w:lang w:eastAsia="zh-CN"/>
        </w:rPr>
        <w:t xml:space="preserve">Parlamentní režimy můžeme rovněž rozdělit podle vztahu premiéra k ostatním členům vlády a to na: </w:t>
      </w:r>
    </w:p>
    <w:p w14:paraId="067602FD" w14:textId="77777777" w:rsidR="003D1D35" w:rsidRPr="006F3BB5" w:rsidRDefault="003D1D35" w:rsidP="003D1D35">
      <w:pPr>
        <w:numPr>
          <w:ilvl w:val="0"/>
          <w:numId w:val="12"/>
        </w:numPr>
        <w:spacing w:after="0" w:line="360" w:lineRule="auto"/>
        <w:jc w:val="both"/>
        <w:rPr>
          <w:rFonts w:eastAsia="SimSun" w:cs="Times New Roman"/>
          <w:szCs w:val="24"/>
          <w:lang w:eastAsia="zh-CN"/>
        </w:rPr>
      </w:pPr>
      <w:r w:rsidRPr="006F3BB5">
        <w:rPr>
          <w:rFonts w:eastAsia="SimSun" w:cs="Times New Roman"/>
          <w:szCs w:val="24"/>
          <w:lang w:eastAsia="zh-CN"/>
        </w:rPr>
        <w:t>„</w:t>
      </w:r>
      <w:r w:rsidRPr="006F3BB5">
        <w:rPr>
          <w:rFonts w:eastAsia="SimSun" w:cs="Times New Roman"/>
          <w:b/>
          <w:szCs w:val="24"/>
          <w:lang w:eastAsia="zh-CN"/>
        </w:rPr>
        <w:t>prvního nad nerovnými:</w:t>
      </w:r>
      <w:r w:rsidRPr="006F3BB5">
        <w:rPr>
          <w:rFonts w:eastAsia="SimSun" w:cs="Times New Roman"/>
          <w:szCs w:val="24"/>
          <w:lang w:eastAsia="zh-CN"/>
        </w:rPr>
        <w:t xml:space="preserve"> (hlavní představitel výkonné moci je vůdcem strany, který takřka nemůže být sesazen parlamentním hlasováním, protože poslanci jsou jeho stranickými podřízenými a podle svého uvážení jmenuje a odvolává členy kabinetu),</w:t>
      </w:r>
    </w:p>
    <w:p w14:paraId="785D6578" w14:textId="77777777" w:rsidR="003D1D35" w:rsidRPr="006F3BB5" w:rsidRDefault="003D1D35" w:rsidP="003D1D35">
      <w:pPr>
        <w:numPr>
          <w:ilvl w:val="0"/>
          <w:numId w:val="12"/>
        </w:numPr>
        <w:spacing w:after="0" w:line="360" w:lineRule="auto"/>
        <w:jc w:val="both"/>
        <w:rPr>
          <w:rFonts w:eastAsia="SimSun" w:cs="Times New Roman"/>
          <w:szCs w:val="24"/>
          <w:lang w:eastAsia="zh-CN"/>
        </w:rPr>
      </w:pPr>
      <w:r w:rsidRPr="006F3BB5">
        <w:rPr>
          <w:rFonts w:eastAsia="SimSun" w:cs="Times New Roman"/>
          <w:b/>
          <w:szCs w:val="24"/>
          <w:lang w:eastAsia="zh-CN"/>
        </w:rPr>
        <w:t>prvního mezi nerovnými:</w:t>
      </w:r>
      <w:r w:rsidRPr="006F3BB5">
        <w:rPr>
          <w:rFonts w:eastAsia="SimSun" w:cs="Times New Roman"/>
          <w:szCs w:val="24"/>
          <w:lang w:eastAsia="zh-CN"/>
        </w:rPr>
        <w:t xml:space="preserve"> (nemusí být oficiálním vůdcem strany, přesto ho parlament sesadí jen stěží, mění složení svého kabinetu, ale sám zůstává), </w:t>
      </w:r>
    </w:p>
    <w:p w14:paraId="320AAA53" w14:textId="77777777" w:rsidR="003D1D35" w:rsidRPr="006F3BB5" w:rsidRDefault="003D1D35" w:rsidP="003D1D35">
      <w:pPr>
        <w:numPr>
          <w:ilvl w:val="0"/>
          <w:numId w:val="12"/>
        </w:numPr>
        <w:spacing w:after="0" w:line="360" w:lineRule="auto"/>
        <w:jc w:val="both"/>
        <w:rPr>
          <w:rFonts w:eastAsia="SimSun" w:cs="Times New Roman"/>
          <w:szCs w:val="24"/>
          <w:lang w:eastAsia="zh-CN"/>
        </w:rPr>
      </w:pPr>
      <w:r w:rsidRPr="006F3BB5">
        <w:rPr>
          <w:rFonts w:eastAsia="SimSun" w:cs="Times New Roman"/>
          <w:b/>
          <w:szCs w:val="24"/>
          <w:lang w:eastAsia="zh-CN"/>
        </w:rPr>
        <w:t>prvního mezi rovnými:</w:t>
      </w:r>
      <w:r w:rsidRPr="006F3BB5">
        <w:rPr>
          <w:rFonts w:eastAsia="SimSun" w:cs="Times New Roman"/>
          <w:szCs w:val="24"/>
          <w:lang w:eastAsia="zh-CN"/>
        </w:rPr>
        <w:t xml:space="preserve"> (stojí a padá se svými ministry, má nad nimi malou kontrolu a musí akceptovat takové složení své vlády, které mu je vnuceno).“</w:t>
      </w:r>
      <w:r w:rsidRPr="006F3BB5">
        <w:rPr>
          <w:rFonts w:eastAsia="SimSun" w:cs="Times New Roman"/>
          <w:szCs w:val="24"/>
          <w:vertAlign w:val="superscript"/>
          <w:lang w:eastAsia="zh-CN"/>
        </w:rPr>
        <w:footnoteReference w:id="5"/>
      </w:r>
    </w:p>
    <w:p w14:paraId="5E350433" w14:textId="77777777" w:rsidR="003D1D35" w:rsidRPr="003D1D35" w:rsidRDefault="003D1D35" w:rsidP="003D1D35">
      <w:pPr>
        <w:pStyle w:val="parNadpisSeznamu"/>
        <w:rPr>
          <w:b/>
          <w:lang w:eastAsia="zh-CN"/>
        </w:rPr>
      </w:pPr>
      <w:bookmarkStart w:id="8" w:name="_Toc42029920"/>
      <w:bookmarkStart w:id="9" w:name="_Toc61421858"/>
      <w:r w:rsidRPr="003D1D35">
        <w:rPr>
          <w:b/>
          <w:lang w:eastAsia="zh-CN"/>
        </w:rPr>
        <w:t>Prezidentský režim</w:t>
      </w:r>
      <w:bookmarkEnd w:id="8"/>
      <w:bookmarkEnd w:id="9"/>
    </w:p>
    <w:p w14:paraId="32EEEE65"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Dalším typ představuje prezidentský režim, který je postaven na odlišných principech, než je tomu u parlamentního režimu. Výkonná moc a zákonodárná moc jsou od sebe striktně odděleny a obě jsou situovány v odlišných rovinách. Parlament má v legislativní </w:t>
      </w:r>
      <w:r w:rsidRPr="006F3BB5">
        <w:rPr>
          <w:rFonts w:eastAsia="SimSun" w:cs="Times New Roman"/>
          <w:szCs w:val="24"/>
          <w:lang w:eastAsia="zh-CN"/>
        </w:rPr>
        <w:lastRenderedPageBreak/>
        <w:t xml:space="preserve">oblasti velmi silné pravomoci, ale v oblasti exekutivy nemá žádné podstatné nástroje. Prezident je hlavou státu a zároveň plní funkci předsedy vlády. Je jediným disponentem výkonné moci, ale nemá žádné zákonodárné možnosti. Prezident jmenuje jednotlivé členy vlády a ostatní úředníky, kteří realizují jeho politiku. Mandát získává hlava státu v přímých volbách. Jednotliví členové vlády nezískávají důvěru v parlamentu, ale jsou odpovědni pouze prezidentovi. Parlament proto nemůže odvolat člena vlády. Prezident nemá možnost rozpustit parlament a ani se nemůže nijak podílet na jeho činnosti. Nemá možnost svolat zasedání parlamentu a nemá zákonodárnou iniciativu. </w:t>
      </w:r>
    </w:p>
    <w:p w14:paraId="133C78AD"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t xml:space="preserve">Pro vzájemnou kontrolu obou hlavních složek moci, tzn. zákonodárné a výkonné, byl zaveden tzv. </w:t>
      </w:r>
      <w:r w:rsidRPr="006F3BB5">
        <w:rPr>
          <w:rFonts w:eastAsia="SimSun" w:cs="Times New Roman"/>
          <w:b/>
          <w:szCs w:val="24"/>
          <w:lang w:eastAsia="zh-CN"/>
        </w:rPr>
        <w:t xml:space="preserve">systém brzd a protivah </w:t>
      </w:r>
      <w:r w:rsidRPr="006F3BB5">
        <w:rPr>
          <w:rFonts w:eastAsia="SimSun" w:cs="Times New Roman"/>
          <w:szCs w:val="24"/>
          <w:lang w:eastAsia="zh-CN"/>
        </w:rPr>
        <w:t>(</w:t>
      </w:r>
      <w:proofErr w:type="spellStart"/>
      <w:r w:rsidRPr="006F3BB5">
        <w:rPr>
          <w:rFonts w:eastAsia="SimSun" w:cs="Times New Roman"/>
          <w:szCs w:val="24"/>
          <w:lang w:eastAsia="zh-CN"/>
        </w:rPr>
        <w:t>checks</w:t>
      </w:r>
      <w:proofErr w:type="spellEnd"/>
      <w:r w:rsidRPr="006F3BB5">
        <w:rPr>
          <w:rFonts w:eastAsia="SimSun" w:cs="Times New Roman"/>
          <w:szCs w:val="24"/>
          <w:lang w:eastAsia="zh-CN"/>
        </w:rPr>
        <w:t xml:space="preserve"> and </w:t>
      </w:r>
      <w:proofErr w:type="spellStart"/>
      <w:r w:rsidRPr="006F3BB5">
        <w:rPr>
          <w:rFonts w:eastAsia="SimSun" w:cs="Times New Roman"/>
          <w:szCs w:val="24"/>
          <w:lang w:eastAsia="zh-CN"/>
        </w:rPr>
        <w:t>ballances</w:t>
      </w:r>
      <w:proofErr w:type="spellEnd"/>
      <w:r w:rsidRPr="006F3BB5">
        <w:rPr>
          <w:rFonts w:eastAsia="SimSun" w:cs="Times New Roman"/>
          <w:szCs w:val="24"/>
          <w:lang w:eastAsia="zh-CN"/>
        </w:rPr>
        <w:t>)</w:t>
      </w:r>
      <w:r w:rsidRPr="006F3BB5">
        <w:rPr>
          <w:rFonts w:eastAsia="SimSun" w:cs="Times New Roman"/>
          <w:b/>
          <w:szCs w:val="24"/>
          <w:lang w:eastAsia="zh-CN"/>
        </w:rPr>
        <w:t xml:space="preserve">, </w:t>
      </w:r>
      <w:r w:rsidRPr="006F3BB5">
        <w:rPr>
          <w:rFonts w:eastAsia="SimSun" w:cs="Times New Roman"/>
          <w:szCs w:val="24"/>
          <w:lang w:eastAsia="zh-CN"/>
        </w:rPr>
        <w:t xml:space="preserve">který představuje vzájemné omezování se moci zákonodárné výkonné a soudní. Prezident pro řadu svých rozhodnutí musí získat souhlas parlamentu a parlament pro některé své návrhy zákonů, které schválil, musí získat souhlas prezidenta. Velkou roli v prezidentském režimu sehrávají politické strany a podoba stranického systému. </w:t>
      </w:r>
    </w:p>
    <w:p w14:paraId="11EE527A" w14:textId="77777777" w:rsidR="003D1D35" w:rsidRPr="006F3BB5" w:rsidRDefault="003D1D35" w:rsidP="003D1D35">
      <w:pPr>
        <w:spacing w:after="0" w:line="360" w:lineRule="auto"/>
        <w:rPr>
          <w:rFonts w:eastAsia="SimSun" w:cs="Times New Roman"/>
          <w:szCs w:val="24"/>
          <w:lang w:eastAsia="zh-CN"/>
        </w:rPr>
      </w:pPr>
    </w:p>
    <w:p w14:paraId="32DB8EAA" w14:textId="77777777" w:rsidR="003D1D35" w:rsidRPr="003D1D35" w:rsidRDefault="003D1D35" w:rsidP="003D1D35">
      <w:pPr>
        <w:pStyle w:val="parNadpisSeznamu"/>
        <w:rPr>
          <w:b/>
          <w:lang w:eastAsia="zh-CN"/>
        </w:rPr>
      </w:pPr>
      <w:bookmarkStart w:id="10" w:name="_Toc42029921"/>
      <w:bookmarkStart w:id="11" w:name="_Toc61421859"/>
      <w:proofErr w:type="spellStart"/>
      <w:r w:rsidRPr="003D1D35">
        <w:rPr>
          <w:b/>
          <w:lang w:eastAsia="zh-CN"/>
        </w:rPr>
        <w:t>Poloprezidentský</w:t>
      </w:r>
      <w:proofErr w:type="spellEnd"/>
      <w:r w:rsidRPr="003D1D35">
        <w:rPr>
          <w:b/>
          <w:lang w:eastAsia="zh-CN"/>
        </w:rPr>
        <w:t xml:space="preserve"> systém</w:t>
      </w:r>
      <w:bookmarkEnd w:id="10"/>
      <w:bookmarkEnd w:id="11"/>
    </w:p>
    <w:p w14:paraId="2BFCD61E" w14:textId="77777777" w:rsidR="003D1D35" w:rsidRPr="006F3BB5" w:rsidRDefault="003D1D35" w:rsidP="003D1D35">
      <w:pPr>
        <w:spacing w:after="0" w:line="360" w:lineRule="auto"/>
        <w:jc w:val="both"/>
        <w:rPr>
          <w:rFonts w:eastAsia="SimSun" w:cs="Times New Roman"/>
          <w:szCs w:val="24"/>
          <w:lang w:eastAsia="zh-CN"/>
        </w:rPr>
      </w:pPr>
      <w:r w:rsidRPr="006F3BB5">
        <w:rPr>
          <w:rFonts w:eastAsia="SimSun" w:cs="Times New Roman"/>
          <w:szCs w:val="24"/>
          <w:lang w:eastAsia="zh-CN"/>
        </w:rPr>
        <w:tab/>
      </w:r>
      <w:proofErr w:type="spellStart"/>
      <w:r w:rsidRPr="006F3BB5">
        <w:rPr>
          <w:rFonts w:eastAsia="SimSun" w:cs="Times New Roman"/>
          <w:szCs w:val="24"/>
          <w:lang w:eastAsia="zh-CN"/>
        </w:rPr>
        <w:t>Poloprezidentský</w:t>
      </w:r>
      <w:proofErr w:type="spellEnd"/>
      <w:r w:rsidRPr="006F3BB5">
        <w:rPr>
          <w:rFonts w:eastAsia="SimSun" w:cs="Times New Roman"/>
          <w:szCs w:val="24"/>
          <w:lang w:eastAsia="zh-CN"/>
        </w:rPr>
        <w:t xml:space="preserve"> systém kombinuje rysy parlamentarizmu a </w:t>
      </w:r>
      <w:proofErr w:type="spellStart"/>
      <w:r w:rsidRPr="006F3BB5">
        <w:rPr>
          <w:rFonts w:eastAsia="SimSun" w:cs="Times New Roman"/>
          <w:szCs w:val="24"/>
          <w:lang w:eastAsia="zh-CN"/>
        </w:rPr>
        <w:t>prezidencializmu</w:t>
      </w:r>
      <w:proofErr w:type="spellEnd"/>
      <w:r w:rsidRPr="006F3BB5">
        <w:rPr>
          <w:rFonts w:eastAsia="SimSun" w:cs="Times New Roman"/>
          <w:szCs w:val="24"/>
          <w:lang w:eastAsia="zh-CN"/>
        </w:rPr>
        <w:t xml:space="preserve">. Nejsilnějším aktérem je prezident, který je volen v přímých volbách. Vykonává funkci hlavy státu a šéfa exekutivy. Na rozdíl od prezidentského režimu se o výkonnou moc dělí s vládou, v jejímž čele stojí premiér. Prezident disponuje nejvýznamnějšími ústavními pravomocemi a v rozhodovacím procesu se stává nejdůležitějším aktérem. Vláda je politicky odpovědná parlamentu. V případě, že premiér a prezident patří k odlišným politických či stranickým táborům nastává období tzv. </w:t>
      </w:r>
      <w:r w:rsidRPr="006F3BB5">
        <w:rPr>
          <w:rFonts w:eastAsia="SimSun" w:cs="Times New Roman"/>
          <w:b/>
          <w:szCs w:val="24"/>
          <w:lang w:eastAsia="zh-CN"/>
        </w:rPr>
        <w:t xml:space="preserve">kohabitace, (nuceného soužití). </w:t>
      </w:r>
      <w:r w:rsidRPr="006F3BB5">
        <w:rPr>
          <w:rFonts w:eastAsia="SimSun" w:cs="Times New Roman"/>
          <w:szCs w:val="24"/>
          <w:lang w:eastAsia="zh-CN"/>
        </w:rPr>
        <w:t>V tomto období dochází k souboji o pravomoci mezi prezidentem a premiérem a dochází k určitému oslabení postavení prezidenta. V případech, kdy ke kohabitaci nedojde, je dělba moci prováděna v prezidentův prospěch. Premiér a jednotliví ministři jsou jmenováni prezidentem, ale vláda nese politickou odpovědnost vůči parlamentu. Prezident není odpovědný parlamentu a může parlament rozpustit. „Vláda má na chod parlamentu výjimečně velký vliv a je v legislativním procesu značně zvýhodněna, protože vládní návrhy zákonů mají přednost. Proces tvorby práva je rozdělen na oblast zákonodárnou, svěřenou parlamentu, a oblast reglementační, odevzdanou vládě.“</w:t>
      </w:r>
      <w:r w:rsidRPr="006F3BB5">
        <w:rPr>
          <w:rFonts w:eastAsia="SimSun" w:cs="Times New Roman"/>
          <w:szCs w:val="24"/>
          <w:vertAlign w:val="superscript"/>
          <w:lang w:eastAsia="zh-CN"/>
        </w:rPr>
        <w:footnoteReference w:id="6"/>
      </w:r>
      <w:r w:rsidRPr="006F3BB5">
        <w:rPr>
          <w:rFonts w:eastAsia="SimSun" w:cs="Times New Roman"/>
          <w:szCs w:val="24"/>
          <w:lang w:eastAsia="zh-CN"/>
        </w:rPr>
        <w:t xml:space="preserve"> </w:t>
      </w:r>
    </w:p>
    <w:p w14:paraId="3B0CF616" w14:textId="77777777" w:rsidR="00E46B1F" w:rsidRDefault="00E46B1F" w:rsidP="00E46B1F">
      <w:pPr>
        <w:pStyle w:val="Nadpis1"/>
        <w:ind w:left="431" w:hanging="431"/>
      </w:pPr>
      <w:bookmarkStart w:id="12" w:name="_Toc2426295"/>
      <w:bookmarkStart w:id="13" w:name="_Toc64480753"/>
      <w:bookmarkStart w:id="14" w:name="_Toc64492619"/>
      <w:bookmarkStart w:id="15" w:name="_Toc64636448"/>
      <w:r>
        <w:lastRenderedPageBreak/>
        <w:t>Pedagogicko didaktické poznámky</w:t>
      </w:r>
      <w:bookmarkEnd w:id="12"/>
      <w:bookmarkEnd w:id="13"/>
      <w:bookmarkEnd w:id="14"/>
      <w:bookmarkEnd w:id="15"/>
    </w:p>
    <w:p w14:paraId="7B497AB0" w14:textId="77777777" w:rsidR="00E46B1F" w:rsidRPr="004B005B" w:rsidRDefault="00E46B1F" w:rsidP="00E46B1F">
      <w:pPr>
        <w:pStyle w:val="parNadpisPrvkuCerveny"/>
      </w:pPr>
      <w:r w:rsidRPr="004B005B">
        <w:t>Průvodce studiem</w:t>
      </w:r>
    </w:p>
    <w:p w14:paraId="4CF4A3D4" w14:textId="77777777" w:rsidR="00E46B1F" w:rsidRDefault="00E46B1F" w:rsidP="00E46B1F">
      <w:pPr>
        <w:framePr w:w="624" w:h="624" w:hRule="exact" w:hSpace="170" w:wrap="around" w:vAnchor="text" w:hAnchor="page" w:xAlign="outside" w:y="-622" w:anchorLock="1"/>
        <w:jc w:val="both"/>
      </w:pPr>
      <w:r>
        <w:rPr>
          <w:noProof/>
          <w:lang w:eastAsia="cs-CZ"/>
        </w:rPr>
        <w:drawing>
          <wp:inline distT="0" distB="0" distL="0" distR="0" wp14:anchorId="0249E20D" wp14:editId="6771D0AE">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9B8029" w14:textId="77777777" w:rsidR="00C9422D" w:rsidRDefault="00C9422D" w:rsidP="00C9422D">
      <w:pPr>
        <w:pStyle w:val="Tlotextu"/>
      </w:pPr>
      <w:bookmarkStart w:id="16" w:name="_Hlk64875315"/>
      <w:r>
        <w:t xml:space="preserve">Obory 0312 – Politické vědy a občanská výchova. </w:t>
      </w:r>
    </w:p>
    <w:p w14:paraId="603DD973" w14:textId="2DB8002E" w:rsidR="00E46B1F" w:rsidRDefault="00C9422D" w:rsidP="00E46B1F">
      <w:pPr>
        <w:pStyle w:val="Tlotextu"/>
      </w:pPr>
      <w:r>
        <w:t>Po prostudování této kapitoly a shlédnutí videa budou studenti seznámeni s problematikou výzkumu</w:t>
      </w:r>
      <w:r>
        <w:t xml:space="preserve"> politických režimů</w:t>
      </w:r>
      <w:r>
        <w:t xml:space="preserve"> a s</w:t>
      </w:r>
      <w:r>
        <w:t> </w:t>
      </w:r>
      <w:r>
        <w:t>j</w:t>
      </w:r>
      <w:r>
        <w:t>ich hlavními znaky</w:t>
      </w:r>
      <w:r>
        <w:t>. Jsou zde uvedeny definice jednotlivých pojmů a zapojení studentů do úkolů, či zodpovězení otázek, které se týkají daného tématu. Průvodní listy jsou logicky seřazeny pro vhodný přehled jednotlivých kapitol pro studenty a odpovídají tématům v prezentaci i ve videích.</w:t>
      </w:r>
      <w:bookmarkEnd w:id="16"/>
    </w:p>
    <w:p w14:paraId="3FCBFE06" w14:textId="77777777" w:rsidR="00E46B1F" w:rsidRDefault="00E46B1F" w:rsidP="00E46B1F">
      <w:pPr>
        <w:pStyle w:val="parUkonceniPrvku"/>
      </w:pPr>
    </w:p>
    <w:p w14:paraId="0FDCFF94" w14:textId="77777777" w:rsidR="00E46B1F" w:rsidRPr="004B005B" w:rsidRDefault="00E46B1F" w:rsidP="00E46B1F">
      <w:pPr>
        <w:pStyle w:val="parNadpisPrvkuOranzovy"/>
      </w:pPr>
      <w:r w:rsidRPr="004B005B">
        <w:t>Úkol k zamyšlení</w:t>
      </w:r>
    </w:p>
    <w:p w14:paraId="2C458A9D" w14:textId="77777777" w:rsidR="00E46B1F" w:rsidRDefault="00E46B1F" w:rsidP="00E46B1F">
      <w:pPr>
        <w:framePr w:w="624" w:h="624" w:hRule="exact" w:hSpace="170" w:wrap="around" w:vAnchor="text" w:hAnchor="page" w:xAlign="outside" w:y="-622" w:anchorLock="1"/>
        <w:jc w:val="both"/>
      </w:pPr>
      <w:r>
        <w:rPr>
          <w:noProof/>
          <w:lang w:eastAsia="cs-CZ"/>
        </w:rPr>
        <w:drawing>
          <wp:inline distT="0" distB="0" distL="0" distR="0" wp14:anchorId="145F99C1" wp14:editId="329A32DE">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E36535" w14:textId="02703367" w:rsidR="00E46B1F" w:rsidRDefault="00C9422D" w:rsidP="00E46B1F">
      <w:pPr>
        <w:pStyle w:val="Tlotextu"/>
      </w:pPr>
      <w:r>
        <w:t>Co se Vám vybaví pod pojmem politický režim?</w:t>
      </w:r>
    </w:p>
    <w:p w14:paraId="25709FB5" w14:textId="4D7E7976" w:rsidR="00C9422D" w:rsidRDefault="00C9422D" w:rsidP="00E46B1F">
      <w:pPr>
        <w:pStyle w:val="Tlotextu"/>
      </w:pPr>
      <w:r>
        <w:t>Co se Vám vybaví pod pojmem prezidencializmus</w:t>
      </w:r>
      <w:bookmarkStart w:id="17" w:name="_GoBack"/>
      <w:bookmarkEnd w:id="17"/>
      <w:r>
        <w:t>?</w:t>
      </w:r>
    </w:p>
    <w:p w14:paraId="68AE5042" w14:textId="77777777" w:rsidR="00E46B1F" w:rsidRDefault="00E46B1F" w:rsidP="00E46B1F">
      <w:pPr>
        <w:pStyle w:val="parUkonceniPrvku"/>
      </w:pPr>
    </w:p>
    <w:p w14:paraId="0C547772" w14:textId="5A02D87A" w:rsidR="00CF098A" w:rsidRPr="004B005B" w:rsidRDefault="00CF098A" w:rsidP="00CF098A">
      <w:pPr>
        <w:pStyle w:val="parNadpisPrvkuModry"/>
      </w:pPr>
      <w:r w:rsidRPr="004B005B">
        <w:t>Kontrolní otázk</w:t>
      </w:r>
      <w:r w:rsidR="005D0B1E">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3E61B9" w14:textId="77777777" w:rsidR="003D1D35" w:rsidRPr="00E46B1F" w:rsidRDefault="003D1D35" w:rsidP="00E46B1F">
      <w:pPr>
        <w:pStyle w:val="Tlotextu"/>
      </w:pPr>
      <w:r w:rsidRPr="00E46B1F">
        <w:t xml:space="preserve">1. Uveďte znaky </w:t>
      </w:r>
      <w:proofErr w:type="spellStart"/>
      <w:r w:rsidRPr="00E46B1F">
        <w:t>prezidencializmu</w:t>
      </w:r>
      <w:proofErr w:type="spellEnd"/>
      <w:r w:rsidRPr="00E46B1F">
        <w:t>.</w:t>
      </w:r>
    </w:p>
    <w:p w14:paraId="74279EE9" w14:textId="3AF4EC40" w:rsidR="00304C2E" w:rsidRPr="00E46B1F" w:rsidRDefault="003D1D35" w:rsidP="00E46B1F">
      <w:pPr>
        <w:pStyle w:val="Tlotextu"/>
      </w:pPr>
      <w:r w:rsidRPr="00E46B1F">
        <w:t xml:space="preserve">2. Co je to systém brzd a protivah? </w:t>
      </w:r>
    </w:p>
    <w:p w14:paraId="2F0838DF" w14:textId="77777777" w:rsidR="00304C2E" w:rsidRDefault="00304C2E" w:rsidP="00304C2E">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35D522" w14:textId="5342E752" w:rsidR="00304C2E" w:rsidRPr="00E46B1F" w:rsidRDefault="00AB2F95" w:rsidP="00304C2E">
      <w:pPr>
        <w:pStyle w:val="Tlotextu"/>
      </w:pPr>
      <w:r>
        <w:t xml:space="preserve">Stručně popište základní mechanizmy parlamentního režimu. Je tento typ režimu vhodný pro země, které procházejí procesem demokratizace? Které rysy má český </w:t>
      </w:r>
      <w:proofErr w:type="spellStart"/>
      <w:r>
        <w:t>politiký</w:t>
      </w:r>
      <w:proofErr w:type="spellEnd"/>
      <w:r>
        <w:t xml:space="preserve"> systém shodný s „čistým“ parlamentarizmem? </w:t>
      </w:r>
    </w:p>
    <w:p w14:paraId="3A3E53F1" w14:textId="77777777" w:rsidR="00304C2E" w:rsidRDefault="00304C2E" w:rsidP="00304C2E">
      <w:pPr>
        <w:pStyle w:val="parUkonceniPrvku"/>
      </w:pPr>
    </w:p>
    <w:p w14:paraId="25AE212B" w14:textId="77777777" w:rsidR="00304C2E" w:rsidRDefault="00304C2E" w:rsidP="00CC3B3A">
      <w:pPr>
        <w:pStyle w:val="Tlotextu"/>
      </w:pPr>
    </w:p>
    <w:sdt>
      <w:sdtPr>
        <w:id w:val="-1920393414"/>
        <w:lock w:val="sdtContentLocked"/>
        <w:placeholder>
          <w:docPart w:val="DefaultPlaceholder_1081868574"/>
        </w:placeholder>
      </w:sdtPr>
      <w:sdtEndPr/>
      <w:sdtContent>
        <w:p w14:paraId="755B5CD8" w14:textId="1EB3B3E3" w:rsidR="00CC3B3A" w:rsidRDefault="00CC3B3A" w:rsidP="00CC3B3A">
          <w:pPr>
            <w:pStyle w:val="Tlotextu"/>
          </w:pPr>
        </w:p>
        <w:p w14:paraId="4D05AFB2" w14:textId="77777777" w:rsidR="00CC3B3A" w:rsidRDefault="00527FD2"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18" w:name="_Toc64636449"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8" w:displacedByCustomXml="prev"/>
    <w:p w14:paraId="5BC59F0E" w14:textId="77777777" w:rsidR="005D0B1E" w:rsidRPr="0010130F" w:rsidRDefault="005D0B1E" w:rsidP="00E46B1F">
      <w:pPr>
        <w:pStyle w:val="Textpoznpodarou"/>
        <w:spacing w:before="240" w:after="240" w:line="360" w:lineRule="auto"/>
        <w:rPr>
          <w:sz w:val="24"/>
          <w:szCs w:val="24"/>
        </w:rPr>
      </w:pPr>
      <w:r w:rsidRPr="0010130F">
        <w:rPr>
          <w:sz w:val="24"/>
          <w:szCs w:val="24"/>
        </w:rPr>
        <w:t xml:space="preserve">BALÍK, Stanislav - KUBÁT, Michal: </w:t>
      </w:r>
      <w:r w:rsidRPr="0010130F">
        <w:rPr>
          <w:i/>
          <w:sz w:val="24"/>
          <w:szCs w:val="24"/>
        </w:rPr>
        <w:t xml:space="preserve">Teorie a praxe totalitních a autoritativních režimů. </w:t>
      </w:r>
      <w:r w:rsidRPr="0010130F">
        <w:rPr>
          <w:sz w:val="24"/>
          <w:szCs w:val="24"/>
        </w:rPr>
        <w:t xml:space="preserve">Praha 2004. </w:t>
      </w:r>
    </w:p>
    <w:p w14:paraId="3F0E2023" w14:textId="77777777" w:rsidR="005D0B1E" w:rsidRPr="0010130F" w:rsidRDefault="005D0B1E" w:rsidP="00E46B1F">
      <w:pPr>
        <w:pStyle w:val="Textpoznpodarou"/>
        <w:spacing w:before="240" w:after="240" w:line="360" w:lineRule="auto"/>
        <w:rPr>
          <w:sz w:val="24"/>
          <w:szCs w:val="24"/>
        </w:rPr>
      </w:pPr>
      <w:r w:rsidRPr="0010130F">
        <w:rPr>
          <w:sz w:val="24"/>
          <w:szCs w:val="24"/>
        </w:rPr>
        <w:t xml:space="preserve">CABADA, Ladislav - KUBÁT, Michal a kol.: </w:t>
      </w:r>
      <w:r w:rsidRPr="0010130F">
        <w:rPr>
          <w:i/>
          <w:sz w:val="24"/>
          <w:szCs w:val="24"/>
        </w:rPr>
        <w:t xml:space="preserve">Úvod do studia politické vědy. </w:t>
      </w:r>
      <w:r w:rsidRPr="0010130F">
        <w:rPr>
          <w:sz w:val="24"/>
          <w:szCs w:val="24"/>
        </w:rPr>
        <w:t>Praha 2004.</w:t>
      </w:r>
    </w:p>
    <w:p w14:paraId="7112C4B6" w14:textId="77777777" w:rsidR="005D0B1E" w:rsidRPr="007D7CCC" w:rsidRDefault="005D0B1E" w:rsidP="00E46B1F">
      <w:pPr>
        <w:pStyle w:val="Textpoznpodarou"/>
        <w:spacing w:before="240" w:after="240"/>
        <w:rPr>
          <w:sz w:val="24"/>
          <w:szCs w:val="24"/>
        </w:rPr>
      </w:pPr>
      <w:r>
        <w:rPr>
          <w:sz w:val="24"/>
          <w:szCs w:val="24"/>
        </w:rPr>
        <w:t xml:space="preserve">CABADA, Ladislav – CHARVÁT, Jakub – STULÍK, Ondřej: </w:t>
      </w:r>
      <w:r>
        <w:rPr>
          <w:i/>
          <w:sz w:val="24"/>
          <w:szCs w:val="24"/>
        </w:rPr>
        <w:t xml:space="preserve">Současná komparativní politologie. Klíčové koncepty. </w:t>
      </w:r>
      <w:r>
        <w:rPr>
          <w:sz w:val="24"/>
          <w:szCs w:val="24"/>
        </w:rPr>
        <w:t xml:space="preserve">Plzeň-Praha 2015. </w:t>
      </w:r>
    </w:p>
    <w:p w14:paraId="4F132A31" w14:textId="77777777" w:rsidR="005D0B1E" w:rsidRPr="0010130F" w:rsidRDefault="005D0B1E" w:rsidP="00E46B1F">
      <w:pPr>
        <w:pStyle w:val="Textpoznpodarou"/>
        <w:spacing w:before="240" w:after="240" w:line="360" w:lineRule="auto"/>
        <w:rPr>
          <w:sz w:val="24"/>
          <w:szCs w:val="24"/>
        </w:rPr>
      </w:pPr>
      <w:r w:rsidRPr="0010130F">
        <w:rPr>
          <w:sz w:val="24"/>
          <w:szCs w:val="24"/>
        </w:rPr>
        <w:t xml:space="preserve">DOČEKALOVÁ, Pavla - ŠVEC, Kamil: </w:t>
      </w:r>
      <w:r w:rsidRPr="0010130F">
        <w:rPr>
          <w:i/>
          <w:sz w:val="24"/>
          <w:szCs w:val="24"/>
        </w:rPr>
        <w:t xml:space="preserve">Úvod do politologie. </w:t>
      </w:r>
      <w:r w:rsidRPr="0010130F">
        <w:rPr>
          <w:sz w:val="24"/>
          <w:szCs w:val="24"/>
        </w:rPr>
        <w:t xml:space="preserve">Praha 2010. </w:t>
      </w:r>
    </w:p>
    <w:p w14:paraId="0359260C" w14:textId="77777777" w:rsidR="005D0B1E" w:rsidRPr="0010130F" w:rsidRDefault="005D0B1E" w:rsidP="00E46B1F">
      <w:pPr>
        <w:pStyle w:val="Textpoznpodarou"/>
        <w:spacing w:before="240" w:after="240" w:line="360" w:lineRule="auto"/>
        <w:rPr>
          <w:sz w:val="24"/>
          <w:szCs w:val="24"/>
        </w:rPr>
      </w:pPr>
      <w:r w:rsidRPr="0010130F">
        <w:rPr>
          <w:sz w:val="24"/>
          <w:szCs w:val="24"/>
        </w:rPr>
        <w:t xml:space="preserve">HLOUŠEK, Vít – KOPEČEK, Lubomír – ŠEDO, Jakub: </w:t>
      </w:r>
      <w:r w:rsidRPr="0010130F">
        <w:rPr>
          <w:i/>
          <w:sz w:val="24"/>
          <w:szCs w:val="24"/>
        </w:rPr>
        <w:t>Politické systémy.</w:t>
      </w:r>
      <w:r w:rsidRPr="0010130F">
        <w:rPr>
          <w:sz w:val="24"/>
          <w:szCs w:val="24"/>
        </w:rPr>
        <w:t xml:space="preserve"> Brno 2011. </w:t>
      </w:r>
    </w:p>
    <w:p w14:paraId="65BD8213" w14:textId="73217ED1" w:rsidR="005D0B1E" w:rsidRDefault="000C5E94" w:rsidP="00E46B1F">
      <w:pPr>
        <w:pStyle w:val="Textpoznpodarou"/>
        <w:spacing w:before="240" w:after="240" w:line="360" w:lineRule="auto"/>
        <w:rPr>
          <w:sz w:val="24"/>
          <w:szCs w:val="24"/>
        </w:rPr>
      </w:pPr>
      <w:r w:rsidRPr="000C5E94">
        <w:rPr>
          <w:sz w:val="24"/>
          <w:szCs w:val="24"/>
        </w:rPr>
        <w:t>HUNTINGTON, Samuel P.: Třetí vlna. Demokratizace na sklonku dvacátého století. Brno 2008</w:t>
      </w:r>
      <w:r>
        <w:rPr>
          <w:sz w:val="24"/>
          <w:szCs w:val="24"/>
        </w:rPr>
        <w:t>.</w:t>
      </w:r>
    </w:p>
    <w:p w14:paraId="5899689F" w14:textId="256A0708" w:rsidR="005D0B1E" w:rsidRDefault="005D0B1E" w:rsidP="00E46B1F">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Přehled moderních politologických teorií. </w:t>
      </w:r>
      <w:r w:rsidRPr="0010130F">
        <w:rPr>
          <w:sz w:val="24"/>
          <w:szCs w:val="24"/>
        </w:rPr>
        <w:t xml:space="preserve">Praha 2000. </w:t>
      </w:r>
    </w:p>
    <w:p w14:paraId="7B3C3EBF" w14:textId="30BFD6EA" w:rsidR="0027156A" w:rsidRPr="005D0B1E" w:rsidRDefault="005D0B1E" w:rsidP="00E46B1F">
      <w:pPr>
        <w:pStyle w:val="Textpoznpodarou"/>
        <w:spacing w:before="240" w:after="240" w:line="360" w:lineRule="auto"/>
        <w:rPr>
          <w:sz w:val="24"/>
          <w:szCs w:val="24"/>
        </w:rPr>
      </w:pPr>
      <w:r w:rsidRPr="0010130F">
        <w:rPr>
          <w:sz w:val="24"/>
          <w:szCs w:val="24"/>
        </w:rPr>
        <w:t xml:space="preserve">ŘÍCHOVÁ, Blanka: </w:t>
      </w:r>
      <w:r w:rsidRPr="0010130F">
        <w:rPr>
          <w:i/>
          <w:sz w:val="24"/>
          <w:szCs w:val="24"/>
        </w:rPr>
        <w:t xml:space="preserve">Úvod do současné politologie. Srovnávací analýza demokratických politických systémů. </w:t>
      </w:r>
      <w:r w:rsidRPr="0010130F">
        <w:rPr>
          <w:sz w:val="24"/>
          <w:szCs w:val="24"/>
        </w:rPr>
        <w:t>Praha 2002.</w:t>
      </w:r>
    </w:p>
    <w:p w14:paraId="24B56631" w14:textId="1736B3B8" w:rsidR="003479A6" w:rsidRDefault="00E36212" w:rsidP="00E46B1F">
      <w:pPr>
        <w:spacing w:before="240" w:after="240"/>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r w:rsidRPr="00E36212">
        <w:t>ŽENÍŠEK, Marek: Přechody k demokracii v teorii a praxi. Plzeň 2006</w:t>
      </w:r>
      <w:r>
        <w:t>.</w:t>
      </w:r>
    </w:p>
    <w:p w14:paraId="5E1E257D" w14:textId="77777777" w:rsidR="00A13F7C" w:rsidRDefault="004E2697" w:rsidP="005633CC">
      <w:pPr>
        <w:pStyle w:val="Nadpis1neslovan"/>
      </w:pPr>
      <w:bookmarkStart w:id="19" w:name="_Toc64636450"/>
      <w:r w:rsidRPr="004E2697">
        <w:lastRenderedPageBreak/>
        <w:t>Přehled dostupných ikon</w:t>
      </w:r>
      <w:bookmarkEnd w:id="19"/>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20" w:name="frmCas" w:colFirst="0" w:colLast="0"/>
            <w:bookmarkStart w:id="21"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2" w:name="frmKlicovaSlova" w:colFirst="0" w:colLast="0"/>
            <w:bookmarkStart w:id="23" w:name="frmOdpocinek" w:colFirst="2" w:colLast="2"/>
            <w:bookmarkEnd w:id="20"/>
            <w:bookmarkEnd w:id="21"/>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4" w:name="frmPruvodceStudiem" w:colFirst="0" w:colLast="0"/>
            <w:bookmarkStart w:id="25" w:name="frmPruvodceTextem" w:colFirst="2" w:colLast="2"/>
            <w:bookmarkEnd w:id="22"/>
            <w:bookmarkEnd w:id="23"/>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6" w:name="frmRychlyNahled" w:colFirst="0" w:colLast="0"/>
            <w:bookmarkStart w:id="27" w:name="frmShrnuti" w:colFirst="2" w:colLast="2"/>
            <w:bookmarkEnd w:id="24"/>
            <w:bookmarkEnd w:id="25"/>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8" w:name="frmTutorialy" w:colFirst="0" w:colLast="0"/>
            <w:bookmarkStart w:id="29" w:name="frmDefinice" w:colFirst="2" w:colLast="2"/>
            <w:bookmarkEnd w:id="26"/>
            <w:bookmarkEnd w:id="27"/>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30" w:name="frmKZapamatovani" w:colFirst="0" w:colLast="0"/>
            <w:bookmarkStart w:id="31" w:name="frmPripadovaStudie" w:colFirst="2" w:colLast="2"/>
            <w:bookmarkEnd w:id="28"/>
            <w:bookmarkEnd w:id="29"/>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32" w:name="frmResenaUloha" w:colFirst="0" w:colLast="0"/>
            <w:bookmarkStart w:id="33" w:name="frmVeta" w:colFirst="2" w:colLast="2"/>
            <w:bookmarkEnd w:id="30"/>
            <w:bookmarkEnd w:id="31"/>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4" w:name="frmKontrolniOtazka" w:colFirst="0" w:colLast="0"/>
            <w:bookmarkStart w:id="35" w:name="frmKorespondencniUkol" w:colFirst="2" w:colLast="2"/>
            <w:bookmarkEnd w:id="32"/>
            <w:bookmarkEnd w:id="33"/>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6" w:name="frmOdpovedi" w:colFirst="0" w:colLast="0"/>
            <w:bookmarkStart w:id="37" w:name="frmOtazky" w:colFirst="2" w:colLast="2"/>
            <w:bookmarkEnd w:id="34"/>
            <w:bookmarkEnd w:id="35"/>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8" w:name="frmSamostatnyUkol" w:colFirst="0" w:colLast="0"/>
            <w:bookmarkStart w:id="39" w:name="frmLiteratura" w:colFirst="2" w:colLast="2"/>
            <w:bookmarkEnd w:id="36"/>
            <w:bookmarkEnd w:id="37"/>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40" w:name="frmProZajemce" w:colFirst="0" w:colLast="0"/>
            <w:bookmarkStart w:id="41" w:name="frmUkolKZamysleni" w:colFirst="2" w:colLast="2"/>
            <w:bookmarkEnd w:id="38"/>
            <w:bookmarkEnd w:id="39"/>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607CCE6" w:rsidR="00281DD9" w:rsidRDefault="00281DD9" w:rsidP="00281DD9">
            <w:pPr>
              <w:rPr>
                <w:szCs w:val="24"/>
              </w:rPr>
            </w:pPr>
            <w:r>
              <w:t>Úkol k</w:t>
            </w:r>
            <w:r w:rsidR="005D0B1E">
              <w:t> </w:t>
            </w:r>
            <w:r>
              <w:t>zamyšlení</w:t>
            </w:r>
          </w:p>
        </w:tc>
      </w:tr>
      <w:bookmarkEnd w:id="40"/>
      <w:bookmarkEnd w:id="41"/>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7BA0555C" w:rsidR="007C7BE5" w:rsidRDefault="00527FD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5D0B1E">
            <w:rPr>
              <w:b/>
              <w:noProof/>
            </w:rPr>
            <w:t xml:space="preserve">Základy politické vědy – </w:t>
          </w:r>
          <w:r w:rsidR="003D1D35">
            <w:rPr>
              <w:b/>
              <w:noProof/>
            </w:rPr>
            <w:t>Politické režimy</w:t>
          </w:r>
        </w:sdtContent>
      </w:sdt>
    </w:p>
    <w:p w14:paraId="09474BAE" w14:textId="0A80B42D" w:rsidR="007C7BE5" w:rsidRDefault="00527FD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 xml:space="preserve">Mgr. </w:t>
          </w:r>
          <w:r w:rsidR="005D0B1E">
            <w:rPr>
              <w:b/>
            </w:rPr>
            <w:t>Lukáš Vomlela</w:t>
          </w:r>
          <w:r w:rsidR="00984E4F">
            <w:rPr>
              <w:b/>
            </w:rPr>
            <w: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02F2F28" w:rsidR="007C7BE5" w:rsidRDefault="00E46B1F" w:rsidP="007C7BE5">
          <w:pPr>
            <w:pStyle w:val="Tlotextu"/>
            <w:ind w:left="1416" w:firstLine="708"/>
          </w:pPr>
          <w:r>
            <w:t>Fakulta veřejných politik v Opavě</w:t>
          </w:r>
        </w:p>
        <w:p w14:paraId="67D90EC5" w14:textId="5A5050AE" w:rsidR="007C7BE5" w:rsidRDefault="007C7BE5" w:rsidP="007C7BE5">
          <w:pPr>
            <w:pStyle w:val="Tlotextu"/>
          </w:pPr>
          <w:r>
            <w:t>Určeno:</w:t>
          </w:r>
          <w:r>
            <w:tab/>
          </w:r>
          <w:r>
            <w:tab/>
          </w:r>
          <w:r w:rsidR="00226421">
            <w:t>pedagogickým zaměstnancům SU</w:t>
          </w:r>
        </w:p>
      </w:sdtContent>
    </w:sdt>
    <w:p w14:paraId="0D18933B" w14:textId="01540303" w:rsidR="007C7BE5" w:rsidRDefault="00527FD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44548F">
            <w:rPr>
              <w:noProof/>
            </w:rPr>
            <w:t>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95D6" w14:textId="77777777" w:rsidR="00527FD2" w:rsidRDefault="00527FD2" w:rsidP="00B60DC8">
      <w:pPr>
        <w:spacing w:after="0" w:line="240" w:lineRule="auto"/>
      </w:pPr>
      <w:r>
        <w:separator/>
      </w:r>
    </w:p>
  </w:endnote>
  <w:endnote w:type="continuationSeparator" w:id="0">
    <w:p w14:paraId="2037E32B" w14:textId="77777777" w:rsidR="00527FD2" w:rsidRDefault="00527FD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E36212" w:rsidRDefault="00E36212">
        <w:pPr>
          <w:pStyle w:val="Zpat"/>
        </w:pPr>
        <w:r>
          <w:fldChar w:fldCharType="begin"/>
        </w:r>
        <w:r>
          <w:instrText>PAGE   \* MERGEFORMAT</w:instrText>
        </w:r>
        <w:r>
          <w:fldChar w:fldCharType="separate"/>
        </w:r>
        <w:r>
          <w:rPr>
            <w:noProof/>
          </w:rPr>
          <w:t>2</w:t>
        </w:r>
        <w:r>
          <w:fldChar w:fldCharType="end"/>
        </w:r>
      </w:p>
    </w:sdtContent>
  </w:sdt>
  <w:p w14:paraId="1D83A264" w14:textId="77777777" w:rsidR="00E36212" w:rsidRDefault="00E362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36212" w:rsidRDefault="00E36212">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36212" w:rsidRDefault="00E3621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564BE255" w:rsidR="00E36212" w:rsidRDefault="00E36212">
        <w:pPr>
          <w:pStyle w:val="Zpat"/>
        </w:pPr>
        <w:r>
          <w:fldChar w:fldCharType="begin"/>
        </w:r>
        <w:r>
          <w:instrText>PAGE   \* MERGEFORMAT</w:instrText>
        </w:r>
        <w:r>
          <w:fldChar w:fldCharType="separate"/>
        </w:r>
        <w:r w:rsidR="0044548F">
          <w:rPr>
            <w:noProof/>
          </w:rPr>
          <w:t>8</w:t>
        </w:r>
        <w:r>
          <w:fldChar w:fldCharType="end"/>
        </w:r>
      </w:p>
    </w:sdtContent>
  </w:sdt>
  <w:p w14:paraId="5572053D" w14:textId="77777777" w:rsidR="00E36212" w:rsidRDefault="00E36212"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2B7E8BC6" w:rsidR="00E36212" w:rsidRDefault="00E36212">
        <w:pPr>
          <w:pStyle w:val="Zpat"/>
          <w:jc w:val="right"/>
        </w:pPr>
        <w:r>
          <w:fldChar w:fldCharType="begin"/>
        </w:r>
        <w:r>
          <w:instrText>PAGE   \* MERGEFORMAT</w:instrText>
        </w:r>
        <w:r>
          <w:fldChar w:fldCharType="separate"/>
        </w:r>
        <w:r w:rsidR="0044548F">
          <w:rPr>
            <w:noProof/>
          </w:rPr>
          <w:t>9</w:t>
        </w:r>
        <w:r>
          <w:fldChar w:fldCharType="end"/>
        </w:r>
      </w:p>
    </w:sdtContent>
  </w:sdt>
  <w:p w14:paraId="3EB9FB73" w14:textId="77777777" w:rsidR="00E36212" w:rsidRDefault="00E3621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36212" w:rsidRDefault="00E36212"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36212" w:rsidRDefault="00E362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3939" w14:textId="77777777" w:rsidR="00527FD2" w:rsidRDefault="00527FD2" w:rsidP="00B60DC8">
      <w:pPr>
        <w:spacing w:after="0" w:line="240" w:lineRule="auto"/>
      </w:pPr>
      <w:r>
        <w:separator/>
      </w:r>
    </w:p>
  </w:footnote>
  <w:footnote w:type="continuationSeparator" w:id="0">
    <w:p w14:paraId="2E8219B4" w14:textId="77777777" w:rsidR="00527FD2" w:rsidRDefault="00527FD2" w:rsidP="00B60DC8">
      <w:pPr>
        <w:spacing w:after="0" w:line="240" w:lineRule="auto"/>
      </w:pPr>
      <w:r>
        <w:continuationSeparator/>
      </w:r>
    </w:p>
  </w:footnote>
  <w:footnote w:id="1">
    <w:p w14:paraId="1DAF05E2" w14:textId="77777777" w:rsidR="003D1D35" w:rsidRDefault="003D1D35" w:rsidP="003D1D35">
      <w:pPr>
        <w:pStyle w:val="Textpoznpodarou"/>
      </w:pPr>
      <w:r>
        <w:rPr>
          <w:rStyle w:val="Znakapoznpodarou"/>
        </w:rPr>
        <w:footnoteRef/>
      </w:r>
      <w:r>
        <w:t xml:space="preserve"> KUBÁT, Michal: </w:t>
      </w:r>
      <w:r>
        <w:rPr>
          <w:i/>
        </w:rPr>
        <w:t>Politické režimy - formy</w:t>
      </w:r>
      <w:r w:rsidRPr="001D7DA6">
        <w:rPr>
          <w:i/>
        </w:rPr>
        <w:t xml:space="preserve"> vlády.</w:t>
      </w:r>
      <w:r>
        <w:t xml:space="preserve"> In: CABADA, Ladislav - KUBÁT, Michal a kol.: Úvod do studia politické vědy. Praha 2004, s. 197-198.</w:t>
      </w:r>
    </w:p>
  </w:footnote>
  <w:footnote w:id="2">
    <w:p w14:paraId="5E815F6E" w14:textId="77777777" w:rsidR="003D1D35" w:rsidRDefault="003D1D35" w:rsidP="003D1D35">
      <w:pPr>
        <w:pStyle w:val="Textpoznpodarou"/>
      </w:pPr>
      <w:r>
        <w:rPr>
          <w:rStyle w:val="Znakapoznpodarou"/>
        </w:rPr>
        <w:footnoteRef/>
      </w:r>
      <w:r>
        <w:t xml:space="preserve"> Tamtéž, s. 198.</w:t>
      </w:r>
    </w:p>
  </w:footnote>
  <w:footnote w:id="3">
    <w:p w14:paraId="2436DEDF" w14:textId="77777777" w:rsidR="003D1D35" w:rsidRDefault="003D1D35" w:rsidP="003D1D35">
      <w:pPr>
        <w:pStyle w:val="Textpoznpodarou"/>
      </w:pPr>
      <w:r>
        <w:rPr>
          <w:rStyle w:val="Znakapoznpodarou"/>
        </w:rPr>
        <w:footnoteRef/>
      </w:r>
      <w:r>
        <w:t xml:space="preserve"> Tamtéž, s. 199. </w:t>
      </w:r>
    </w:p>
  </w:footnote>
  <w:footnote w:id="4">
    <w:p w14:paraId="6810D7AB" w14:textId="77777777" w:rsidR="003D1D35" w:rsidRDefault="003D1D35" w:rsidP="003D1D35">
      <w:pPr>
        <w:spacing w:line="360" w:lineRule="auto"/>
      </w:pPr>
      <w:r>
        <w:rPr>
          <w:rStyle w:val="Znakapoznpodarou"/>
        </w:rPr>
        <w:footnoteRef/>
      </w:r>
      <w:r>
        <w:t xml:space="preserve"> </w:t>
      </w:r>
      <w:r w:rsidRPr="00641A56">
        <w:rPr>
          <w:sz w:val="20"/>
          <w:szCs w:val="20"/>
        </w:rPr>
        <w:t xml:space="preserve">HLOUŠEK, Vít – KOPEČEK, Lubomír – ŠEDO, Jakub: </w:t>
      </w:r>
      <w:r w:rsidRPr="00641A56">
        <w:rPr>
          <w:i/>
          <w:sz w:val="20"/>
          <w:szCs w:val="20"/>
        </w:rPr>
        <w:t>Politické systémy.</w:t>
      </w:r>
      <w:r>
        <w:rPr>
          <w:sz w:val="20"/>
          <w:szCs w:val="20"/>
        </w:rPr>
        <w:t xml:space="preserve"> Brno 2011, s. 82.</w:t>
      </w:r>
    </w:p>
    <w:p w14:paraId="692E9FF9" w14:textId="77777777" w:rsidR="003D1D35" w:rsidRDefault="003D1D35" w:rsidP="003D1D35">
      <w:pPr>
        <w:pStyle w:val="Textpoznpodarou"/>
      </w:pPr>
    </w:p>
  </w:footnote>
  <w:footnote w:id="5">
    <w:p w14:paraId="3CBC0007" w14:textId="77777777" w:rsidR="003D1D35" w:rsidRDefault="003D1D35" w:rsidP="003D1D35">
      <w:pPr>
        <w:pStyle w:val="Textpoznpodarou"/>
      </w:pPr>
      <w:r>
        <w:rPr>
          <w:rStyle w:val="Znakapoznpodarou"/>
        </w:rPr>
        <w:footnoteRef/>
      </w:r>
      <w:r>
        <w:t xml:space="preserve"> KUBÁT: </w:t>
      </w:r>
      <w:r>
        <w:rPr>
          <w:i/>
        </w:rPr>
        <w:t xml:space="preserve">Politické režimy... </w:t>
      </w:r>
      <w:r>
        <w:t xml:space="preserve">c. d., s. 203. </w:t>
      </w:r>
    </w:p>
  </w:footnote>
  <w:footnote w:id="6">
    <w:p w14:paraId="1359EDF4" w14:textId="77777777" w:rsidR="003D1D35" w:rsidRDefault="003D1D35" w:rsidP="003D1D35">
      <w:pPr>
        <w:pStyle w:val="Textpoznpodarou"/>
      </w:pPr>
      <w:r>
        <w:rPr>
          <w:rStyle w:val="Znakapoznpodarou"/>
        </w:rPr>
        <w:footnoteRef/>
      </w:r>
      <w:r>
        <w:t xml:space="preserve"> KUBÁT: </w:t>
      </w:r>
      <w:r>
        <w:rPr>
          <w:i/>
        </w:rPr>
        <w:t xml:space="preserve">Politické režimy... </w:t>
      </w:r>
      <w:r>
        <w:t>c. d., s 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36212" w:rsidRDefault="00E36212"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36212" w:rsidRDefault="00E3621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36A463D1" w:rsidR="00E36212" w:rsidRPr="006A4C4F" w:rsidRDefault="00E3621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C9422D">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22D">
      <w:rPr>
        <w:i/>
        <w:noProof/>
      </w:rPr>
      <w:t>Politické režimy</w:t>
    </w:r>
    <w:r w:rsidR="00C9422D">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E36212" w:rsidRDefault="00E3621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F5E45FB" w:rsidR="00E36212" w:rsidRPr="008F55D1" w:rsidRDefault="00E36212"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C9422D">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22D">
      <w:rPr>
        <w:i/>
        <w:noProof/>
      </w:rPr>
      <w:t>Politické režimy</w:t>
    </w:r>
    <w:r w:rsidR="00C9422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573C131" w:rsidR="00E36212" w:rsidRDefault="00E3621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9422D">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22D">
      <w:rPr>
        <w:i/>
        <w:noProof/>
      </w:rPr>
      <w:t>Politické režimy</w:t>
    </w:r>
    <w:r w:rsidR="00C9422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0285FA71" w:rsidR="00E36212" w:rsidRPr="00B37E40" w:rsidRDefault="00E3621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C9422D">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22D">
      <w:rPr>
        <w:i/>
        <w:noProof/>
      </w:rPr>
      <w:t>Politické režimy</w:t>
    </w:r>
    <w:r w:rsidR="00C9422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37360D48" w:rsidR="00E36212" w:rsidRDefault="00E3621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9422D">
      <w:rPr>
        <w:i/>
        <w:noProof/>
      </w:rPr>
      <w:t>Lukáš Vomlela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9422D">
      <w:rPr>
        <w:i/>
        <w:noProof/>
      </w:rPr>
      <w:t>Politické režimy</w:t>
    </w:r>
    <w:r w:rsidR="00C9422D">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36212" w:rsidRPr="00C87D9B" w:rsidRDefault="00E36212">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36212" w:rsidRPr="00C87D9B" w:rsidRDefault="00E3621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5CBC019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4882D5A"/>
    <w:multiLevelType w:val="hybridMultilevel"/>
    <w:tmpl w:val="9D44B55C"/>
    <w:lvl w:ilvl="0" w:tplc="2CF62394">
      <w:start w:val="1"/>
      <w:numFmt w:val="decimal"/>
      <w:lvlText w:val="%1."/>
      <w:lvlJc w:val="left"/>
      <w:pPr>
        <w:tabs>
          <w:tab w:val="num" w:pos="720"/>
        </w:tabs>
        <w:ind w:left="720" w:hanging="360"/>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563079"/>
    <w:multiLevelType w:val="hybridMultilevel"/>
    <w:tmpl w:val="15E8C4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AF0289"/>
    <w:multiLevelType w:val="hybridMultilevel"/>
    <w:tmpl w:val="183C2F42"/>
    <w:lvl w:ilvl="0" w:tplc="B952EE14">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B4655"/>
    <w:multiLevelType w:val="hybridMultilevel"/>
    <w:tmpl w:val="401E4BDC"/>
    <w:lvl w:ilvl="0" w:tplc="81B47976">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45C2C"/>
    <w:multiLevelType w:val="hybridMultilevel"/>
    <w:tmpl w:val="B5FAC7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8760D9"/>
    <w:multiLevelType w:val="hybridMultilevel"/>
    <w:tmpl w:val="E9087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5610A09"/>
    <w:multiLevelType w:val="hybridMultilevel"/>
    <w:tmpl w:val="9A58CC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0" w15:restartNumberingAfterBreak="0">
    <w:nsid w:val="71C5648A"/>
    <w:multiLevelType w:val="hybridMultilevel"/>
    <w:tmpl w:val="D10EBDA4"/>
    <w:lvl w:ilvl="0" w:tplc="47701458">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D477A"/>
    <w:multiLevelType w:val="hybridMultilevel"/>
    <w:tmpl w:val="1598D1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4"/>
  </w:num>
  <w:num w:numId="5">
    <w:abstractNumId w:val="11"/>
  </w:num>
  <w:num w:numId="6">
    <w:abstractNumId w:val="3"/>
  </w:num>
  <w:num w:numId="7">
    <w:abstractNumId w:val="2"/>
  </w:num>
  <w:num w:numId="8">
    <w:abstractNumId w:val="10"/>
  </w:num>
  <w:num w:numId="9">
    <w:abstractNumId w:val="8"/>
  </w:num>
  <w:num w:numId="10">
    <w:abstractNumId w:val="5"/>
  </w:num>
  <w:num w:numId="11">
    <w:abstractNumId w:val="6"/>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21DE"/>
    <w:rsid w:val="00095CA1"/>
    <w:rsid w:val="000A0376"/>
    <w:rsid w:val="000A4FDC"/>
    <w:rsid w:val="000C0AEC"/>
    <w:rsid w:val="000C5E94"/>
    <w:rsid w:val="000C6359"/>
    <w:rsid w:val="000C6636"/>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0D8F"/>
    <w:rsid w:val="00174C18"/>
    <w:rsid w:val="00174D53"/>
    <w:rsid w:val="001939E2"/>
    <w:rsid w:val="00193C24"/>
    <w:rsid w:val="00197302"/>
    <w:rsid w:val="00197B36"/>
    <w:rsid w:val="001A18A3"/>
    <w:rsid w:val="001A1FE5"/>
    <w:rsid w:val="001A559F"/>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6453F"/>
    <w:rsid w:val="0027156A"/>
    <w:rsid w:val="00273C7E"/>
    <w:rsid w:val="00280F3E"/>
    <w:rsid w:val="002818EC"/>
    <w:rsid w:val="00281DD9"/>
    <w:rsid w:val="002854DF"/>
    <w:rsid w:val="00290227"/>
    <w:rsid w:val="00293E26"/>
    <w:rsid w:val="0029469F"/>
    <w:rsid w:val="002976F6"/>
    <w:rsid w:val="002A7304"/>
    <w:rsid w:val="002B6867"/>
    <w:rsid w:val="002B7ACB"/>
    <w:rsid w:val="002C6144"/>
    <w:rsid w:val="002D09E4"/>
    <w:rsid w:val="002D2D33"/>
    <w:rsid w:val="002D48AD"/>
    <w:rsid w:val="002E4DE0"/>
    <w:rsid w:val="002F1467"/>
    <w:rsid w:val="002F7864"/>
    <w:rsid w:val="00304C2E"/>
    <w:rsid w:val="00307024"/>
    <w:rsid w:val="00320A5E"/>
    <w:rsid w:val="0032298B"/>
    <w:rsid w:val="00323932"/>
    <w:rsid w:val="0032499A"/>
    <w:rsid w:val="003265A0"/>
    <w:rsid w:val="0033481A"/>
    <w:rsid w:val="00340A79"/>
    <w:rsid w:val="00345C68"/>
    <w:rsid w:val="003479A6"/>
    <w:rsid w:val="003564F4"/>
    <w:rsid w:val="003633BF"/>
    <w:rsid w:val="00367150"/>
    <w:rsid w:val="00372FB9"/>
    <w:rsid w:val="00376F3B"/>
    <w:rsid w:val="00377D6B"/>
    <w:rsid w:val="003A2644"/>
    <w:rsid w:val="003A5D90"/>
    <w:rsid w:val="003B3945"/>
    <w:rsid w:val="003C7FEE"/>
    <w:rsid w:val="003D0905"/>
    <w:rsid w:val="003D1D35"/>
    <w:rsid w:val="003D2134"/>
    <w:rsid w:val="003D250F"/>
    <w:rsid w:val="003D667E"/>
    <w:rsid w:val="003E3E94"/>
    <w:rsid w:val="003F65B2"/>
    <w:rsid w:val="00407651"/>
    <w:rsid w:val="00407C2A"/>
    <w:rsid w:val="00410F8D"/>
    <w:rsid w:val="00411D4D"/>
    <w:rsid w:val="0041362C"/>
    <w:rsid w:val="00441FA8"/>
    <w:rsid w:val="0044548F"/>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1D9B"/>
    <w:rsid w:val="004B7409"/>
    <w:rsid w:val="004C14E4"/>
    <w:rsid w:val="004D0D56"/>
    <w:rsid w:val="004D0D67"/>
    <w:rsid w:val="004E1C56"/>
    <w:rsid w:val="004E2697"/>
    <w:rsid w:val="004E6978"/>
    <w:rsid w:val="00502525"/>
    <w:rsid w:val="00512184"/>
    <w:rsid w:val="005122E6"/>
    <w:rsid w:val="00512B9F"/>
    <w:rsid w:val="0052225D"/>
    <w:rsid w:val="00527FD2"/>
    <w:rsid w:val="00532BF4"/>
    <w:rsid w:val="00532CD0"/>
    <w:rsid w:val="00541A5F"/>
    <w:rsid w:val="005439F8"/>
    <w:rsid w:val="005442E4"/>
    <w:rsid w:val="00554453"/>
    <w:rsid w:val="00560C25"/>
    <w:rsid w:val="00560D56"/>
    <w:rsid w:val="00563017"/>
    <w:rsid w:val="005633CC"/>
    <w:rsid w:val="00566B72"/>
    <w:rsid w:val="00576254"/>
    <w:rsid w:val="00584B36"/>
    <w:rsid w:val="005A3544"/>
    <w:rsid w:val="005B5F3E"/>
    <w:rsid w:val="005B6A7A"/>
    <w:rsid w:val="005C0D6E"/>
    <w:rsid w:val="005C29EA"/>
    <w:rsid w:val="005C3325"/>
    <w:rsid w:val="005C791C"/>
    <w:rsid w:val="005D0B1E"/>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271B"/>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1B66"/>
    <w:rsid w:val="007B4D8C"/>
    <w:rsid w:val="007B71BC"/>
    <w:rsid w:val="007C56BF"/>
    <w:rsid w:val="007C5AE8"/>
    <w:rsid w:val="007C7BE5"/>
    <w:rsid w:val="007D340A"/>
    <w:rsid w:val="007E01F7"/>
    <w:rsid w:val="007E1665"/>
    <w:rsid w:val="007E7C0A"/>
    <w:rsid w:val="00810CD1"/>
    <w:rsid w:val="00812CCD"/>
    <w:rsid w:val="00813BCF"/>
    <w:rsid w:val="00814B7D"/>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7533"/>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FE1"/>
    <w:rsid w:val="009C442C"/>
    <w:rsid w:val="009D0F9B"/>
    <w:rsid w:val="009D17D8"/>
    <w:rsid w:val="009D51B7"/>
    <w:rsid w:val="009D61CC"/>
    <w:rsid w:val="009E03C7"/>
    <w:rsid w:val="009E055B"/>
    <w:rsid w:val="009E3BFF"/>
    <w:rsid w:val="009E48C1"/>
    <w:rsid w:val="009F02CE"/>
    <w:rsid w:val="009F1E08"/>
    <w:rsid w:val="009F2C61"/>
    <w:rsid w:val="009F4002"/>
    <w:rsid w:val="00A13F7C"/>
    <w:rsid w:val="00A35DBF"/>
    <w:rsid w:val="00A50070"/>
    <w:rsid w:val="00A51BA3"/>
    <w:rsid w:val="00A61994"/>
    <w:rsid w:val="00A619F1"/>
    <w:rsid w:val="00A63833"/>
    <w:rsid w:val="00A66262"/>
    <w:rsid w:val="00A74971"/>
    <w:rsid w:val="00A803C2"/>
    <w:rsid w:val="00A82C3B"/>
    <w:rsid w:val="00A909E9"/>
    <w:rsid w:val="00AB2F95"/>
    <w:rsid w:val="00AB4672"/>
    <w:rsid w:val="00AB53D1"/>
    <w:rsid w:val="00AB57A5"/>
    <w:rsid w:val="00AC1475"/>
    <w:rsid w:val="00AC1E06"/>
    <w:rsid w:val="00AC2EC7"/>
    <w:rsid w:val="00AC6F91"/>
    <w:rsid w:val="00AD1E20"/>
    <w:rsid w:val="00AD3D6E"/>
    <w:rsid w:val="00AE14CB"/>
    <w:rsid w:val="00AE1F58"/>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446B"/>
    <w:rsid w:val="00BD5267"/>
    <w:rsid w:val="00BE72F3"/>
    <w:rsid w:val="00BF697F"/>
    <w:rsid w:val="00C07D62"/>
    <w:rsid w:val="00C10C2E"/>
    <w:rsid w:val="00C2242A"/>
    <w:rsid w:val="00C244DE"/>
    <w:rsid w:val="00C37391"/>
    <w:rsid w:val="00C53360"/>
    <w:rsid w:val="00C547EF"/>
    <w:rsid w:val="00C666D2"/>
    <w:rsid w:val="00C826EC"/>
    <w:rsid w:val="00C8561B"/>
    <w:rsid w:val="00C8618B"/>
    <w:rsid w:val="00C87D9B"/>
    <w:rsid w:val="00C9422D"/>
    <w:rsid w:val="00C94C17"/>
    <w:rsid w:val="00CA7308"/>
    <w:rsid w:val="00CC3B3A"/>
    <w:rsid w:val="00CC42C2"/>
    <w:rsid w:val="00CC7FFB"/>
    <w:rsid w:val="00CD5337"/>
    <w:rsid w:val="00CE30AD"/>
    <w:rsid w:val="00CF098A"/>
    <w:rsid w:val="00CF3DE1"/>
    <w:rsid w:val="00D13959"/>
    <w:rsid w:val="00D1541D"/>
    <w:rsid w:val="00D15B94"/>
    <w:rsid w:val="00D254E3"/>
    <w:rsid w:val="00D31ABD"/>
    <w:rsid w:val="00D31C96"/>
    <w:rsid w:val="00D46101"/>
    <w:rsid w:val="00D52DA6"/>
    <w:rsid w:val="00D70253"/>
    <w:rsid w:val="00D77C97"/>
    <w:rsid w:val="00D830FF"/>
    <w:rsid w:val="00D9582E"/>
    <w:rsid w:val="00D96223"/>
    <w:rsid w:val="00DA00BD"/>
    <w:rsid w:val="00DB46A9"/>
    <w:rsid w:val="00DD0FDA"/>
    <w:rsid w:val="00DD11C6"/>
    <w:rsid w:val="00DE1746"/>
    <w:rsid w:val="00DE59BE"/>
    <w:rsid w:val="00DE6E5F"/>
    <w:rsid w:val="00DF4CEA"/>
    <w:rsid w:val="00E004D5"/>
    <w:rsid w:val="00E01C82"/>
    <w:rsid w:val="00E1190B"/>
    <w:rsid w:val="00E23A72"/>
    <w:rsid w:val="00E339DB"/>
    <w:rsid w:val="00E3558F"/>
    <w:rsid w:val="00E36212"/>
    <w:rsid w:val="00E3655F"/>
    <w:rsid w:val="00E37845"/>
    <w:rsid w:val="00E37D4F"/>
    <w:rsid w:val="00E4131E"/>
    <w:rsid w:val="00E4307C"/>
    <w:rsid w:val="00E44474"/>
    <w:rsid w:val="00E46B1F"/>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1058"/>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7CDE"/>
    <w:rsid w:val="00F34B9D"/>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2ED5"/>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aliases w:val=" Char Char Char Char, Char Char Char"/>
    <w:basedOn w:val="Normln"/>
    <w:link w:val="TextpoznpodarouChar"/>
    <w:unhideWhenUsed/>
    <w:rsid w:val="006A021A"/>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semiHidden/>
    <w:unhideWhenUsed/>
    <w:rsid w:val="002D09E4"/>
    <w:rPr>
      <w:sz w:val="16"/>
      <w:szCs w:val="16"/>
    </w:rPr>
  </w:style>
  <w:style w:type="paragraph" w:styleId="Textkomente">
    <w:name w:val="annotation text"/>
    <w:basedOn w:val="Normln"/>
    <w:link w:val="TextkomenteChar"/>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55B5A"/>
    <w:rsid w:val="000E60EB"/>
    <w:rsid w:val="000F32F1"/>
    <w:rsid w:val="000F3EBB"/>
    <w:rsid w:val="001934BC"/>
    <w:rsid w:val="001C54B4"/>
    <w:rsid w:val="0022418E"/>
    <w:rsid w:val="00231964"/>
    <w:rsid w:val="002D48AB"/>
    <w:rsid w:val="002F0299"/>
    <w:rsid w:val="00324EF2"/>
    <w:rsid w:val="0033312D"/>
    <w:rsid w:val="003F677F"/>
    <w:rsid w:val="00422895"/>
    <w:rsid w:val="004B1D18"/>
    <w:rsid w:val="004B2106"/>
    <w:rsid w:val="004D243F"/>
    <w:rsid w:val="005F5A46"/>
    <w:rsid w:val="00675418"/>
    <w:rsid w:val="006B0B42"/>
    <w:rsid w:val="006D5044"/>
    <w:rsid w:val="00781E62"/>
    <w:rsid w:val="007822D3"/>
    <w:rsid w:val="007955BC"/>
    <w:rsid w:val="007D3569"/>
    <w:rsid w:val="008102EA"/>
    <w:rsid w:val="0089079A"/>
    <w:rsid w:val="008A67F0"/>
    <w:rsid w:val="008C3C3A"/>
    <w:rsid w:val="008D71AC"/>
    <w:rsid w:val="009F23AE"/>
    <w:rsid w:val="00A00B55"/>
    <w:rsid w:val="00AF604B"/>
    <w:rsid w:val="00B17C48"/>
    <w:rsid w:val="00B76D21"/>
    <w:rsid w:val="00BB36DB"/>
    <w:rsid w:val="00C17660"/>
    <w:rsid w:val="00C51E8D"/>
    <w:rsid w:val="00C542F9"/>
    <w:rsid w:val="00C743CC"/>
    <w:rsid w:val="00D03655"/>
    <w:rsid w:val="00D642F0"/>
    <w:rsid w:val="00DA3205"/>
    <w:rsid w:val="00DF6E01"/>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9E851-3B04-428B-9E24-3181A9E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A41D3-E762-4ADE-93D0-2A4536BA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1986</Words>
  <Characters>11719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Lukáš Vomlela</cp:lastModifiedBy>
  <cp:revision>8</cp:revision>
  <cp:lastPrinted>2015-04-15T12:20:00Z</cp:lastPrinted>
  <dcterms:created xsi:type="dcterms:W3CDTF">2021-01-24T11:47:00Z</dcterms:created>
  <dcterms:modified xsi:type="dcterms:W3CDTF">2021-02-22T07:38:00Z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