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76ECE" w14:textId="22C572EE" w:rsidR="00E60AF5" w:rsidRDefault="00E60AF5" w:rsidP="0049549D">
      <w:pPr>
        <w:pStyle w:val="Normlnweb"/>
        <w:spacing w:before="0" w:after="0"/>
        <w:ind w:firstLine="0"/>
        <w:jc w:val="center"/>
        <w:rPr>
          <w:b/>
          <w:bCs/>
          <w:sz w:val="27"/>
          <w:szCs w:val="27"/>
        </w:rPr>
      </w:pPr>
    </w:p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743B804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AF6129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02B2824E" w14:textId="06687491" w:rsidR="0049549D" w:rsidRDefault="0049549D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746A9699" w14:textId="00E81A5A" w:rsidR="00CF3C16" w:rsidRDefault="00CF3C16" w:rsidP="00CF3C16">
          <w:pPr>
            <w:pStyle w:val="Normlnweb"/>
            <w:suppressAutoHyphens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 xml:space="preserve">Základní ošetřovatelské postupy – </w:t>
          </w:r>
        </w:p>
        <w:p w14:paraId="153D92CD" w14:textId="0F1359D9" w:rsidR="0041362C" w:rsidRPr="001531DD" w:rsidRDefault="00BA1CC7" w:rsidP="00CF3C16">
          <w:pPr>
            <w:pStyle w:val="Normlnweb"/>
            <w:suppressAutoHyphens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 xml:space="preserve">Odběr </w:t>
          </w:r>
          <w:r w:rsidR="00D446AA">
            <w:rPr>
              <w:rStyle w:val="Nzevknihy"/>
            </w:rPr>
            <w:t xml:space="preserve">venózní </w:t>
          </w:r>
          <w:r>
            <w:rPr>
              <w:rStyle w:val="Nzevknihy"/>
            </w:rPr>
            <w:t>krve systémem Sarstedt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b/>
          <w:bCs/>
          <w:iCs/>
          <w:color w:val="981E3A"/>
          <w:spacing w:val="5"/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066CCC5D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48E86F03" w:rsidR="00B60DC8" w:rsidRDefault="00E60AF5" w:rsidP="00C244DE">
          <w:pPr>
            <w:pStyle w:val="autoi"/>
          </w:pPr>
          <w:r>
            <w:rPr>
              <w:rStyle w:val="autoiChar"/>
            </w:rPr>
            <w:t>Petra Šimánková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77A8278F" w:rsidR="00B60DC8" w:rsidRDefault="00AF6129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E60AF5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AF6129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1F5FAF60" w14:textId="2447D6DF" w:rsidR="009D0B35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4539827" w:history="1">
                <w:r w:rsidR="009D0B35" w:rsidRPr="00F827D8">
                  <w:rPr>
                    <w:rStyle w:val="Hypertextovodkaz"/>
                    <w:noProof/>
                  </w:rPr>
                  <w:t>1</w:t>
                </w:r>
                <w:r w:rsidR="009D0B35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9D0B35" w:rsidRPr="00F827D8">
                  <w:rPr>
                    <w:rStyle w:val="Hypertextovodkaz"/>
                    <w:noProof/>
                  </w:rPr>
                  <w:t>Odběr venózní krve systémem Sarstedt</w:t>
                </w:r>
                <w:r w:rsidR="009D0B35">
                  <w:rPr>
                    <w:noProof/>
                    <w:webHidden/>
                  </w:rPr>
                  <w:tab/>
                </w:r>
                <w:r w:rsidR="009D0B35">
                  <w:rPr>
                    <w:noProof/>
                    <w:webHidden/>
                  </w:rPr>
                  <w:fldChar w:fldCharType="begin"/>
                </w:r>
                <w:r w:rsidR="009D0B35">
                  <w:rPr>
                    <w:noProof/>
                    <w:webHidden/>
                  </w:rPr>
                  <w:instrText xml:space="preserve"> PAGEREF _Toc64539827 \h </w:instrText>
                </w:r>
                <w:r w:rsidR="009D0B35">
                  <w:rPr>
                    <w:noProof/>
                    <w:webHidden/>
                  </w:rPr>
                </w:r>
                <w:r w:rsidR="009D0B35">
                  <w:rPr>
                    <w:noProof/>
                    <w:webHidden/>
                  </w:rPr>
                  <w:fldChar w:fldCharType="separate"/>
                </w:r>
                <w:r w:rsidR="009D0B35">
                  <w:rPr>
                    <w:noProof/>
                    <w:webHidden/>
                  </w:rPr>
                  <w:t>3</w:t>
                </w:r>
                <w:r w:rsidR="009D0B35">
                  <w:rPr>
                    <w:noProof/>
                    <w:webHidden/>
                  </w:rPr>
                  <w:fldChar w:fldCharType="end"/>
                </w:r>
              </w:hyperlink>
            </w:p>
            <w:p w14:paraId="34D7AA8D" w14:textId="7A5C1A86" w:rsidR="009D0B35" w:rsidRDefault="00AF6129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4539828" w:history="1">
                <w:r w:rsidR="009D0B35" w:rsidRPr="00F827D8">
                  <w:rPr>
                    <w:rStyle w:val="Hypertextovodkaz"/>
                    <w:noProof/>
                  </w:rPr>
                  <w:t>1.1</w:t>
                </w:r>
                <w:r w:rsidR="009D0B35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9D0B35" w:rsidRPr="00F827D8">
                  <w:rPr>
                    <w:rStyle w:val="Hypertextovodkaz"/>
                    <w:noProof/>
                  </w:rPr>
                  <w:t>Cíle kapitoly – k zapamatování</w:t>
                </w:r>
                <w:r w:rsidR="009D0B35">
                  <w:rPr>
                    <w:noProof/>
                    <w:webHidden/>
                  </w:rPr>
                  <w:tab/>
                </w:r>
                <w:r w:rsidR="009D0B35">
                  <w:rPr>
                    <w:noProof/>
                    <w:webHidden/>
                  </w:rPr>
                  <w:fldChar w:fldCharType="begin"/>
                </w:r>
                <w:r w:rsidR="009D0B35">
                  <w:rPr>
                    <w:noProof/>
                    <w:webHidden/>
                  </w:rPr>
                  <w:instrText xml:space="preserve"> PAGEREF _Toc64539828 \h </w:instrText>
                </w:r>
                <w:r w:rsidR="009D0B35">
                  <w:rPr>
                    <w:noProof/>
                    <w:webHidden/>
                  </w:rPr>
                </w:r>
                <w:r w:rsidR="009D0B35">
                  <w:rPr>
                    <w:noProof/>
                    <w:webHidden/>
                  </w:rPr>
                  <w:fldChar w:fldCharType="separate"/>
                </w:r>
                <w:r w:rsidR="009D0B35">
                  <w:rPr>
                    <w:noProof/>
                    <w:webHidden/>
                  </w:rPr>
                  <w:t>5</w:t>
                </w:r>
                <w:r w:rsidR="009D0B35">
                  <w:rPr>
                    <w:noProof/>
                    <w:webHidden/>
                  </w:rPr>
                  <w:fldChar w:fldCharType="end"/>
                </w:r>
              </w:hyperlink>
            </w:p>
            <w:p w14:paraId="50B6B14C" w14:textId="53B3A77E" w:rsidR="009D0B35" w:rsidRDefault="00AF6129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539829" w:history="1">
                <w:r w:rsidR="009D0B35" w:rsidRPr="00F827D8">
                  <w:rPr>
                    <w:rStyle w:val="Hypertextovodkaz"/>
                    <w:noProof/>
                  </w:rPr>
                  <w:t>2</w:t>
                </w:r>
                <w:r w:rsidR="009D0B35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9D0B35" w:rsidRPr="00F827D8">
                  <w:rPr>
                    <w:rStyle w:val="Hypertextovodkaz"/>
                    <w:noProof/>
                  </w:rPr>
                  <w:t>Pedagogicko didaktické poznámky</w:t>
                </w:r>
                <w:r w:rsidR="009D0B35">
                  <w:rPr>
                    <w:noProof/>
                    <w:webHidden/>
                  </w:rPr>
                  <w:tab/>
                </w:r>
                <w:r w:rsidR="009D0B35">
                  <w:rPr>
                    <w:noProof/>
                    <w:webHidden/>
                  </w:rPr>
                  <w:fldChar w:fldCharType="begin"/>
                </w:r>
                <w:r w:rsidR="009D0B35">
                  <w:rPr>
                    <w:noProof/>
                    <w:webHidden/>
                  </w:rPr>
                  <w:instrText xml:space="preserve"> PAGEREF _Toc64539829 \h </w:instrText>
                </w:r>
                <w:r w:rsidR="009D0B35">
                  <w:rPr>
                    <w:noProof/>
                    <w:webHidden/>
                  </w:rPr>
                </w:r>
                <w:r w:rsidR="009D0B35">
                  <w:rPr>
                    <w:noProof/>
                    <w:webHidden/>
                  </w:rPr>
                  <w:fldChar w:fldCharType="separate"/>
                </w:r>
                <w:r w:rsidR="009D0B35">
                  <w:rPr>
                    <w:noProof/>
                    <w:webHidden/>
                  </w:rPr>
                  <w:t>8</w:t>
                </w:r>
                <w:r w:rsidR="009D0B35">
                  <w:rPr>
                    <w:noProof/>
                    <w:webHidden/>
                  </w:rPr>
                  <w:fldChar w:fldCharType="end"/>
                </w:r>
              </w:hyperlink>
            </w:p>
            <w:p w14:paraId="0BBC94CB" w14:textId="1491AD4F" w:rsidR="009D0B35" w:rsidRDefault="00AF6129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539830" w:history="1">
                <w:r w:rsidR="009D0B35" w:rsidRPr="00F827D8">
                  <w:rPr>
                    <w:rStyle w:val="Hypertextovodkaz"/>
                    <w:noProof/>
                  </w:rPr>
                  <w:t>Použitá Literatura</w:t>
                </w:r>
                <w:r w:rsidR="009D0B35">
                  <w:rPr>
                    <w:noProof/>
                    <w:webHidden/>
                  </w:rPr>
                  <w:tab/>
                </w:r>
                <w:r w:rsidR="009D0B35">
                  <w:rPr>
                    <w:noProof/>
                    <w:webHidden/>
                  </w:rPr>
                  <w:fldChar w:fldCharType="begin"/>
                </w:r>
                <w:r w:rsidR="009D0B35">
                  <w:rPr>
                    <w:noProof/>
                    <w:webHidden/>
                  </w:rPr>
                  <w:instrText xml:space="preserve"> PAGEREF _Toc64539830 \h </w:instrText>
                </w:r>
                <w:r w:rsidR="009D0B35">
                  <w:rPr>
                    <w:noProof/>
                    <w:webHidden/>
                  </w:rPr>
                </w:r>
                <w:r w:rsidR="009D0B35">
                  <w:rPr>
                    <w:noProof/>
                    <w:webHidden/>
                  </w:rPr>
                  <w:fldChar w:fldCharType="separate"/>
                </w:r>
                <w:r w:rsidR="009D0B35">
                  <w:rPr>
                    <w:noProof/>
                    <w:webHidden/>
                  </w:rPr>
                  <w:t>10</w:t>
                </w:r>
                <w:r w:rsidR="009D0B35">
                  <w:rPr>
                    <w:noProof/>
                    <w:webHidden/>
                  </w:rPr>
                  <w:fldChar w:fldCharType="end"/>
                </w:r>
              </w:hyperlink>
            </w:p>
            <w:p w14:paraId="5CA4DD9A" w14:textId="6CE4252E" w:rsidR="009D0B35" w:rsidRDefault="00AF6129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539831" w:history="1">
                <w:r w:rsidR="009D0B35" w:rsidRPr="00F827D8">
                  <w:rPr>
                    <w:rStyle w:val="Hypertextovodkaz"/>
                    <w:noProof/>
                  </w:rPr>
                  <w:t>Přehled dostupných ikon</w:t>
                </w:r>
                <w:r w:rsidR="009D0B35">
                  <w:rPr>
                    <w:noProof/>
                    <w:webHidden/>
                  </w:rPr>
                  <w:tab/>
                </w:r>
                <w:r w:rsidR="009D0B35">
                  <w:rPr>
                    <w:noProof/>
                    <w:webHidden/>
                  </w:rPr>
                  <w:fldChar w:fldCharType="begin"/>
                </w:r>
                <w:r w:rsidR="009D0B35">
                  <w:rPr>
                    <w:noProof/>
                    <w:webHidden/>
                  </w:rPr>
                  <w:instrText xml:space="preserve"> PAGEREF _Toc64539831 \h </w:instrText>
                </w:r>
                <w:r w:rsidR="009D0B35">
                  <w:rPr>
                    <w:noProof/>
                    <w:webHidden/>
                  </w:rPr>
                </w:r>
                <w:r w:rsidR="009D0B35">
                  <w:rPr>
                    <w:noProof/>
                    <w:webHidden/>
                  </w:rPr>
                  <w:fldChar w:fldCharType="separate"/>
                </w:r>
                <w:r w:rsidR="009D0B35">
                  <w:rPr>
                    <w:noProof/>
                    <w:webHidden/>
                  </w:rPr>
                  <w:t>11</w:t>
                </w:r>
                <w:r w:rsidR="009D0B35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159F67D9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AF6129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69F6AA9E" w:rsidR="00F27CDE" w:rsidRDefault="00DC720A" w:rsidP="000C1890">
      <w:pPr>
        <w:pStyle w:val="Nadpis1"/>
      </w:pPr>
      <w:bookmarkStart w:id="0" w:name="_Toc64539827"/>
      <w:r>
        <w:rPr>
          <w:noProof/>
        </w:rPr>
        <w:lastRenderedPageBreak/>
        <w:t xml:space="preserve">Odběr venózní krve systémem </w:t>
      </w:r>
      <w:r w:rsidRPr="00DC720A">
        <w:t>Sarstedt</w:t>
      </w:r>
      <w:bookmarkEnd w:id="0"/>
    </w:p>
    <w:p w14:paraId="4F62C0E2" w14:textId="6D393739" w:rsidR="00F27CDE" w:rsidRDefault="00F27CDE" w:rsidP="00F27CDE">
      <w:pPr>
        <w:pStyle w:val="parNadpisPrvkuCerveny"/>
      </w:pPr>
      <w:r>
        <w:t xml:space="preserve">Průvodce textem </w:t>
      </w:r>
    </w:p>
    <w:p w14:paraId="1A8E8DE6" w14:textId="77777777" w:rsidR="00F27CDE" w:rsidRDefault="00F27CDE" w:rsidP="00F27CDE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6A4A6B8" wp14:editId="459CB091">
            <wp:extent cx="381635" cy="38163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7B007" w14:textId="1A5CF6D6" w:rsidR="00DC720A" w:rsidRDefault="00EC2D69" w:rsidP="00DC720A">
      <w:pPr>
        <w:pStyle w:val="Tlotextu"/>
      </w:pPr>
      <w:r>
        <w:t xml:space="preserve">Tento materiál je určen studentům </w:t>
      </w:r>
      <w:r w:rsidR="00DC720A">
        <w:t xml:space="preserve">FVP, </w:t>
      </w:r>
      <w:r>
        <w:t xml:space="preserve">Ústavu </w:t>
      </w:r>
      <w:r w:rsidR="004B2525">
        <w:t xml:space="preserve">nelékařských zdravotnických studií – </w:t>
      </w:r>
      <w:r>
        <w:t>oboru Všeobecná sestra</w:t>
      </w:r>
      <w:r w:rsidR="00701E3A">
        <w:t xml:space="preserve">, porodní asistentka a to jak </w:t>
      </w:r>
      <w:r>
        <w:t xml:space="preserve">prezenčního </w:t>
      </w:r>
      <w:r w:rsidR="00701E3A">
        <w:t xml:space="preserve">tak </w:t>
      </w:r>
      <w:r w:rsidR="004B2525">
        <w:t>i</w:t>
      </w:r>
      <w:r>
        <w:t xml:space="preserve"> kombinovaného studia Slezské univerzity v Opavě v prostředí IS SLU.</w:t>
      </w:r>
      <w:r w:rsidR="00DC720A" w:rsidRPr="00DC720A">
        <w:t xml:space="preserve"> </w:t>
      </w:r>
    </w:p>
    <w:p w14:paraId="6923970F" w14:textId="40320D42" w:rsidR="00060811" w:rsidRPr="00060811" w:rsidRDefault="00DC720A" w:rsidP="00EC2D69">
      <w:pPr>
        <w:pStyle w:val="Tlotextu"/>
        <w:rPr>
          <w:b/>
        </w:rPr>
      </w:pPr>
      <w:r>
        <w:t>Video</w:t>
      </w:r>
      <w:r w:rsidR="00D45B4A">
        <w:t xml:space="preserve"> s krátkou teoretickou vsuvkou a </w:t>
      </w:r>
      <w:r>
        <w:t xml:space="preserve">ukázkou praktického postupu odběru žilní krve systémem </w:t>
      </w:r>
      <w:r w:rsidRPr="00DC720A">
        <w:t>Sarstedt</w:t>
      </w:r>
      <w:r>
        <w:t xml:space="preserve">  lze využít pro výuku  prakticko – teoretických znalostí a dovedností studentů. </w:t>
      </w:r>
    </w:p>
    <w:p w14:paraId="46A3D810" w14:textId="77777777" w:rsidR="00F27CDE" w:rsidRDefault="00F27CDE" w:rsidP="00F27CDE">
      <w:pPr>
        <w:pStyle w:val="parUkonceniPrvku"/>
      </w:pPr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166F8" w14:textId="0AE5A62F" w:rsidR="00190BCC" w:rsidRDefault="00DC720A" w:rsidP="00213E90">
      <w:pPr>
        <w:pStyle w:val="Tlotextu"/>
      </w:pPr>
      <w:r w:rsidRPr="00DC720A">
        <w:t>Interpretace správně provedeného odběru včetně dodržení všech postupů, skladování a transportu vzorku do laboratoře a jeho bezchybné zpracování je důležitým zdrojem diferenciální diagnostiky</w:t>
      </w:r>
      <w:r>
        <w:t xml:space="preserve">, </w:t>
      </w:r>
      <w:r w:rsidRPr="00DC720A">
        <w:t>správn</w:t>
      </w:r>
      <w:r>
        <w:t>é</w:t>
      </w:r>
      <w:r w:rsidRPr="00DC720A">
        <w:t xml:space="preserve"> lékařsk</w:t>
      </w:r>
      <w:r>
        <w:t>é</w:t>
      </w:r>
      <w:r w:rsidRPr="00DC720A">
        <w:t xml:space="preserve"> diagnóz</w:t>
      </w:r>
      <w:r>
        <w:t xml:space="preserve">y </w:t>
      </w:r>
      <w:r w:rsidRPr="00DC720A">
        <w:t>a vhodného, včasného a účinného léčebného přístupu k pacientovi.</w:t>
      </w:r>
      <w:r>
        <w:t xml:space="preserve"> Předpoklad pro správné provedení odběru krve z</w:t>
      </w:r>
      <w:r w:rsidR="00190BCC">
        <w:t> </w:t>
      </w:r>
      <w:r>
        <w:t>žil</w:t>
      </w:r>
      <w:r w:rsidR="00190BCC">
        <w:t xml:space="preserve"> systémem Sarstedt</w:t>
      </w:r>
      <w:r>
        <w:t xml:space="preserve"> je nutná znalost </w:t>
      </w:r>
      <w:r w:rsidR="00190BCC">
        <w:t>tohoto systému, principy odběrů vakuovým systémem. Dále se potřeba znát anatomii cév, vhodné žilní přístupy pro odběry krve a také fáze vyšetření biologického materiálu, pro prevenci a zamezení možných chyb. Neméně důležitá je znalost správného pořadí odběrů pro jednotlivé vyšetření</w:t>
      </w:r>
      <w:r w:rsidR="00A33105">
        <w:t xml:space="preserve"> a okolnosti transportu materiálu do laboratoře</w:t>
      </w:r>
      <w:r w:rsidR="00190BCC">
        <w:t>. Psychologický přístup k nemocném</w:t>
      </w:r>
      <w:r w:rsidR="00A33105">
        <w:t>u</w:t>
      </w:r>
      <w:r w:rsidR="00190BCC">
        <w:t xml:space="preserve"> a dodržování všech bezpečnostních a hygienických postupů a pravidel při výkonu je prvořadá.</w:t>
      </w:r>
    </w:p>
    <w:p w14:paraId="36A79D02" w14:textId="27AACD85" w:rsidR="00213E90" w:rsidRDefault="00213E90" w:rsidP="00213E90">
      <w:pPr>
        <w:pStyle w:val="parUkonceniPrvku"/>
      </w:pPr>
    </w:p>
    <w:p w14:paraId="60460111" w14:textId="77777777" w:rsidR="00D446AA" w:rsidRPr="004B005B" w:rsidRDefault="00D446AA" w:rsidP="00D446AA">
      <w:pPr>
        <w:pStyle w:val="parNadpisPrvkuCerveny"/>
      </w:pPr>
      <w:r w:rsidRPr="004B005B">
        <w:t xml:space="preserve">Rychlý </w:t>
      </w:r>
      <w:r>
        <w:t>náhled studijního materiálu</w:t>
      </w:r>
    </w:p>
    <w:p w14:paraId="78A3C5EF" w14:textId="77777777" w:rsidR="00D446AA" w:rsidRDefault="00D446AA" w:rsidP="00D446AA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34C45A3F" wp14:editId="6BC6F142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7C021" w14:textId="77777777" w:rsidR="00D446AA" w:rsidRDefault="00D446AA" w:rsidP="00D446AA">
      <w:pPr>
        <w:pStyle w:val="Tlotextu"/>
      </w:pPr>
      <w:r>
        <w:t xml:space="preserve">Video je pojato jako teoreticko – praktické. V krátké teoretické části se dotýká oblasti obecné znalosti odběrů žilní krve, znalosti systému Sarstedt, možných obecných chyb při odběrech krve. Dále přípravou sestry, pomůcek a pacienta před výkonem samotným. </w:t>
      </w:r>
    </w:p>
    <w:p w14:paraId="5618C0D3" w14:textId="3EF27BDE" w:rsidR="00D446AA" w:rsidRPr="00A803C2" w:rsidRDefault="00D446AA" w:rsidP="00D446AA">
      <w:pPr>
        <w:pStyle w:val="Tlotextu"/>
        <w:rPr>
          <w:b/>
        </w:rPr>
      </w:pPr>
      <w:r>
        <w:t>V praktické části je reálná ukázka odběru žilní krve zmíněným systémem.</w:t>
      </w:r>
    </w:p>
    <w:p w14:paraId="0EAA4276" w14:textId="77777777" w:rsidR="00D446AA" w:rsidRDefault="00D446AA" w:rsidP="00D446AA">
      <w:pPr>
        <w:pStyle w:val="parUkonceniPrvku"/>
      </w:pPr>
    </w:p>
    <w:p w14:paraId="5EE4425D" w14:textId="77777777" w:rsidR="00D446AA" w:rsidRPr="00D446AA" w:rsidRDefault="00D446AA" w:rsidP="00D446AA">
      <w:pPr>
        <w:pStyle w:val="Tlotext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51C80" w14:textId="5C2FF35D" w:rsidR="00A803C2" w:rsidRDefault="00D45B4A" w:rsidP="008F55D1">
      <w:pPr>
        <w:pStyle w:val="parOdrazky01"/>
      </w:pPr>
      <w:r>
        <w:t>Student chápe základní predikce odběru krve systémem Sarstedt</w:t>
      </w:r>
    </w:p>
    <w:p w14:paraId="306F90E7" w14:textId="1664272D" w:rsidR="000C1890" w:rsidRDefault="000C1890" w:rsidP="008F55D1">
      <w:pPr>
        <w:pStyle w:val="parOdrazky01"/>
      </w:pPr>
      <w:r>
        <w:t>Student je obeznámen s principem vakuového odběru krve</w:t>
      </w:r>
    </w:p>
    <w:p w14:paraId="28D3B0BC" w14:textId="3401D2D7" w:rsidR="00D45B4A" w:rsidRDefault="00D45B4A" w:rsidP="008F55D1">
      <w:pPr>
        <w:pStyle w:val="parOdrazky01"/>
      </w:pPr>
      <w:r>
        <w:t xml:space="preserve">Student zná </w:t>
      </w:r>
      <w:r w:rsidR="000C1890">
        <w:t xml:space="preserve">a ví, jak předcházet chybám v postupu odběru krve </w:t>
      </w:r>
    </w:p>
    <w:p w14:paraId="27F18E36" w14:textId="232D5034" w:rsidR="000C1890" w:rsidRDefault="000C1890" w:rsidP="008F55D1">
      <w:pPr>
        <w:pStyle w:val="parOdrazky01"/>
      </w:pPr>
      <w:r>
        <w:t>Student popíše úlohu sestry v procesu odběru krve</w:t>
      </w:r>
    </w:p>
    <w:p w14:paraId="0D2A19D2" w14:textId="58273E24" w:rsidR="000C1890" w:rsidRDefault="000C1890" w:rsidP="008F55D1">
      <w:pPr>
        <w:pStyle w:val="parOdrazky01"/>
      </w:pPr>
      <w:r>
        <w:t>Student je obeznámen s druhy základních zkumavek k jednotlivým odběrům</w:t>
      </w:r>
    </w:p>
    <w:p w14:paraId="5A5E867E" w14:textId="62C91B3F" w:rsidR="000C1890" w:rsidRDefault="000C1890" w:rsidP="008F55D1">
      <w:pPr>
        <w:pStyle w:val="parOdrazky01"/>
      </w:pPr>
      <w:r>
        <w:t xml:space="preserve">Student používá správné metodické postupy při odběrech krve </w:t>
      </w:r>
    </w:p>
    <w:p w14:paraId="159B0F8F" w14:textId="2B06D694" w:rsidR="000C1890" w:rsidRPr="000C1890" w:rsidRDefault="000C1890" w:rsidP="00CF098A">
      <w:pPr>
        <w:pStyle w:val="parOdrazky01"/>
        <w:rPr>
          <w:b/>
        </w:rPr>
      </w:pPr>
      <w:r>
        <w:t>Student zná postup přípravy sestry, pacienta</w:t>
      </w:r>
    </w:p>
    <w:p w14:paraId="5A867A10" w14:textId="66E5A19D" w:rsidR="00B76054" w:rsidRPr="000C1890" w:rsidRDefault="000C1890" w:rsidP="00CF098A">
      <w:pPr>
        <w:pStyle w:val="parOdrazky01"/>
        <w:rPr>
          <w:b/>
        </w:rPr>
      </w:pPr>
      <w:r>
        <w:t>Pojmenuje pomůcky připravené pro odběr krve</w:t>
      </w:r>
    </w:p>
    <w:p w14:paraId="53145FE7" w14:textId="2F773CBB" w:rsidR="000C1890" w:rsidRPr="000C1890" w:rsidRDefault="000C1890" w:rsidP="00CF098A">
      <w:pPr>
        <w:pStyle w:val="parOdrazky01"/>
      </w:pPr>
      <w:r w:rsidRPr="000C1890">
        <w:t>Student pracuje dle bezpečnostních a hygienických požadavků</w:t>
      </w:r>
    </w:p>
    <w:p w14:paraId="297D33AD" w14:textId="17E7EACA" w:rsidR="00CF098A" w:rsidRDefault="00CF098A" w:rsidP="00CF098A">
      <w:pPr>
        <w:pStyle w:val="parUkonceniPrvku"/>
      </w:pPr>
    </w:p>
    <w:p w14:paraId="675918FD" w14:textId="77777777" w:rsidR="00D446AA" w:rsidRPr="004B005B" w:rsidRDefault="00D446AA" w:rsidP="00D446AA">
      <w:pPr>
        <w:pStyle w:val="parNadpisPrvkuCerveny"/>
      </w:pPr>
      <w:r w:rsidRPr="004B005B">
        <w:t xml:space="preserve">Klíčová </w:t>
      </w:r>
      <w:r w:rsidRPr="008F55D1">
        <w:t>STUDIJNÍHO MATERIÁLU</w:t>
      </w:r>
    </w:p>
    <w:p w14:paraId="602080B1" w14:textId="77777777" w:rsidR="00D446AA" w:rsidRDefault="00D446AA" w:rsidP="00D446A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3A1B1CCD" wp14:editId="3D2CC5A8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9C368" w14:textId="24501C0C" w:rsidR="00D446AA" w:rsidRPr="00CF098A" w:rsidRDefault="00D446AA" w:rsidP="00D446AA">
      <w:pPr>
        <w:pStyle w:val="Tlotextu"/>
        <w:rPr>
          <w:b/>
        </w:rPr>
      </w:pPr>
      <w:r w:rsidRPr="00D446AA">
        <w:t>Krev, odběr, žíla, vakuový systém, jehla, zkumavky, pomůcky</w:t>
      </w:r>
    </w:p>
    <w:p w14:paraId="706A53BB" w14:textId="77777777" w:rsidR="00D446AA" w:rsidRDefault="00D446AA" w:rsidP="00D446AA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AB6BD" w14:textId="5F9B6833" w:rsidR="00D72ECF" w:rsidRDefault="00B75879" w:rsidP="00D72ECF">
      <w:pPr>
        <w:pStyle w:val="Tlotextu"/>
      </w:pPr>
      <w:r>
        <w:t>Stopáž studijního materiálu:</w:t>
      </w:r>
      <w:r w:rsidR="001F1A0A">
        <w:t xml:space="preserve"> 00:23</w:t>
      </w:r>
      <w:r w:rsidR="00D72ECF">
        <w:t>:0</w:t>
      </w:r>
      <w:r w:rsidR="00AF6129">
        <w:t>5</w:t>
      </w:r>
      <w:bookmarkStart w:id="1" w:name="_GoBack"/>
      <w:bookmarkEnd w:id="1"/>
      <w:r w:rsidR="00D72ECF">
        <w:t xml:space="preserve"> </w:t>
      </w:r>
    </w:p>
    <w:p w14:paraId="1161CAB1" w14:textId="2B7D59CA" w:rsidR="00B75879" w:rsidRDefault="00B75879" w:rsidP="008F55D1">
      <w:pPr>
        <w:pStyle w:val="Tlotextu"/>
      </w:pPr>
      <w:r>
        <w:t>Doporučený čas ke studiu:</w:t>
      </w:r>
      <w:r w:rsidR="00D72ECF">
        <w:t xml:space="preserve"> cca 60 minut</w:t>
      </w:r>
    </w:p>
    <w:p w14:paraId="1B114916" w14:textId="77777777" w:rsidR="008F55D1" w:rsidRDefault="008F55D1" w:rsidP="008F55D1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79398" w14:textId="7C6BAC35" w:rsidR="00213E90" w:rsidRDefault="00D72ECF" w:rsidP="00D446AA">
      <w:pPr>
        <w:pStyle w:val="Tlotextu"/>
        <w:ind w:firstLine="0"/>
        <w:rPr>
          <w:b/>
        </w:rPr>
      </w:pPr>
      <w:r w:rsidRPr="00D45B4A">
        <w:t xml:space="preserve">JIRKOVSKÝ, D. a kol. </w:t>
      </w:r>
      <w:r w:rsidRPr="00D45B4A">
        <w:rPr>
          <w:iCs/>
        </w:rPr>
        <w:t>Ošetřovatelské postupy a intervence</w:t>
      </w:r>
      <w:r w:rsidRPr="00D45B4A">
        <w:t>. 1. vyd. Praha: Fakultní [3]nemocnice v Motole, 2012. 411 s. ISBN 978-80-87347-13-3</w:t>
      </w:r>
      <w:r w:rsidR="00CF098A" w:rsidRPr="00D45B4A">
        <w:rPr>
          <w:b/>
        </w:rPr>
        <w:t>.</w:t>
      </w:r>
    </w:p>
    <w:p w14:paraId="17E855D9" w14:textId="35C9BE92" w:rsidR="004B2525" w:rsidRPr="00D45B4A" w:rsidRDefault="004B2525" w:rsidP="00D446AA">
      <w:pPr>
        <w:pStyle w:val="Tlotextu"/>
        <w:ind w:firstLine="0"/>
        <w:rPr>
          <w:b/>
        </w:rPr>
      </w:pPr>
      <w:r w:rsidRPr="00082730">
        <w:t>HLUBKOVÁ, Z. Vybrané kapitoly z ošetřovatelských postupů I., 2014. 1. vyd. Opava: Slezský univerzita v Opavě, 153 s. ISBN 987-80-7510-102-0.</w:t>
      </w:r>
    </w:p>
    <w:p w14:paraId="430D8A54" w14:textId="5E080BFC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rozšiřující literatura</w:t>
      </w:r>
    </w:p>
    <w:p w14:paraId="79808072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8CC2EC9" wp14:editId="4C2BC0B1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B5325" w14:textId="77777777" w:rsidR="00D45B4A" w:rsidRPr="00D45B4A" w:rsidRDefault="00D45B4A" w:rsidP="00374B51">
      <w:pPr>
        <w:pStyle w:val="Tlotextu"/>
        <w:ind w:firstLine="0"/>
        <w:rPr>
          <w:rFonts w:cs="Times New Roman"/>
          <w:shd w:val="clear" w:color="auto" w:fill="FFFFFF"/>
        </w:rPr>
      </w:pPr>
      <w:r w:rsidRPr="00D45B4A">
        <w:rPr>
          <w:rFonts w:cs="Times New Roman"/>
          <w:shd w:val="clear" w:color="auto" w:fill="FFFFFF"/>
        </w:rPr>
        <w:t>VYTEJČKOVÁ, Renata. </w:t>
      </w:r>
      <w:r w:rsidRPr="00D45B4A">
        <w:rPr>
          <w:rFonts w:cs="Times New Roman"/>
          <w:iCs/>
          <w:shd w:val="clear" w:color="auto" w:fill="FFFFFF"/>
        </w:rPr>
        <w:t>Ošetřovatelské postupy v péči o nemocné I: obecná část</w:t>
      </w:r>
      <w:r w:rsidRPr="00D45B4A">
        <w:rPr>
          <w:rFonts w:cs="Times New Roman"/>
          <w:shd w:val="clear" w:color="auto" w:fill="FFFFFF"/>
        </w:rPr>
        <w:t>. Praha: Grada, 2011. Sestra (Grada). ISBN 978-80-247-3419-4.</w:t>
      </w:r>
    </w:p>
    <w:p w14:paraId="6C017859" w14:textId="77777777" w:rsidR="00D45B4A" w:rsidRPr="00D45B4A" w:rsidRDefault="00D45B4A" w:rsidP="00374B51">
      <w:pPr>
        <w:pStyle w:val="Tlotextu"/>
        <w:ind w:firstLine="0"/>
        <w:rPr>
          <w:rFonts w:cs="Times New Roman"/>
        </w:rPr>
      </w:pPr>
      <w:r w:rsidRPr="00D45B4A">
        <w:rPr>
          <w:rFonts w:cs="Times New Roman"/>
          <w:shd w:val="clear" w:color="auto" w:fill="FFFFFF"/>
        </w:rPr>
        <w:t>VYTEJČKOVÁ, Renata. </w:t>
      </w:r>
      <w:r w:rsidRPr="00D45B4A">
        <w:rPr>
          <w:rFonts w:cs="Times New Roman"/>
          <w:iCs/>
          <w:shd w:val="clear" w:color="auto" w:fill="FFFFFF"/>
        </w:rPr>
        <w:t>Ošetřovatelské postupy v péči o nemocné II: speciální část</w:t>
      </w:r>
      <w:r w:rsidRPr="00D45B4A">
        <w:rPr>
          <w:rFonts w:cs="Times New Roman"/>
          <w:shd w:val="clear" w:color="auto" w:fill="FFFFFF"/>
        </w:rPr>
        <w:t>. Praha: Grada, 2013. Sestra (Grada). ISBN 978-80-247-3420-0.</w:t>
      </w:r>
    </w:p>
    <w:p w14:paraId="2CFCC988" w14:textId="77777777" w:rsidR="00213E90" w:rsidRDefault="00213E90" w:rsidP="00213E90">
      <w:pPr>
        <w:pStyle w:val="parUkonceniPrvku"/>
      </w:pPr>
    </w:p>
    <w:p w14:paraId="18079A77" w14:textId="12C2FD0C" w:rsidR="006C7E5D" w:rsidRPr="00B117C4" w:rsidRDefault="006C7E5D" w:rsidP="006C7E5D">
      <w:pPr>
        <w:pStyle w:val="Nadpis2"/>
        <w:rPr>
          <w:color w:val="auto"/>
        </w:rPr>
      </w:pPr>
      <w:bookmarkStart w:id="2" w:name="_Ref2605019"/>
      <w:bookmarkStart w:id="3" w:name="_Toc64539828"/>
      <w:r w:rsidRPr="00B117C4">
        <w:rPr>
          <w:color w:val="auto"/>
        </w:rPr>
        <w:t>Cíle kapitoly –</w:t>
      </w:r>
      <w:r w:rsidR="004E6978" w:rsidRPr="00B117C4">
        <w:rPr>
          <w:color w:val="auto"/>
        </w:rPr>
        <w:t xml:space="preserve"> </w:t>
      </w:r>
      <w:bookmarkEnd w:id="2"/>
      <w:r w:rsidR="00B117C4">
        <w:rPr>
          <w:color w:val="auto"/>
        </w:rPr>
        <w:t>k zapamatování</w:t>
      </w:r>
      <w:bookmarkEnd w:id="3"/>
    </w:p>
    <w:p w14:paraId="531B4FE0" w14:textId="5F77545E" w:rsidR="00701E3A" w:rsidRPr="004B2525" w:rsidRDefault="00701E3A" w:rsidP="00701E3A">
      <w:pPr>
        <w:pStyle w:val="Tlotextu"/>
        <w:keepNext/>
        <w:rPr>
          <w:bCs/>
        </w:rPr>
      </w:pPr>
      <w:r w:rsidRPr="004B2525">
        <w:rPr>
          <w:bCs/>
        </w:rPr>
        <w:t>Fáze odběru a zpracování vzorků</w:t>
      </w:r>
    </w:p>
    <w:p w14:paraId="277BCAAE" w14:textId="1D021223" w:rsidR="00701E3A" w:rsidRPr="00701E3A" w:rsidRDefault="00701E3A" w:rsidP="00701E3A">
      <w:pPr>
        <w:pStyle w:val="Tlotextu"/>
        <w:keepNext/>
      </w:pPr>
      <w:r w:rsidRPr="00701E3A">
        <w:rPr>
          <w:b/>
          <w:bCs/>
        </w:rPr>
        <w:t>Preanalytická fáze</w:t>
      </w:r>
      <w:r>
        <w:rPr>
          <w:b/>
          <w:bCs/>
        </w:rPr>
        <w:t xml:space="preserve"> – v rukou sestry a zdravotnického personálu </w:t>
      </w:r>
    </w:p>
    <w:p w14:paraId="0C01EEB7" w14:textId="7D1806F9" w:rsidR="00701E3A" w:rsidRPr="00701E3A" w:rsidRDefault="00701E3A" w:rsidP="00701E3A">
      <w:pPr>
        <w:pStyle w:val="Tlotextu"/>
        <w:keepNext/>
      </w:pPr>
      <w:r w:rsidRPr="00701E3A">
        <w:rPr>
          <w:b/>
          <w:bCs/>
        </w:rPr>
        <w:t>Analytická fáze</w:t>
      </w:r>
      <w:r>
        <w:rPr>
          <w:b/>
          <w:bCs/>
        </w:rPr>
        <w:t xml:space="preserve"> – v rukou laboratoří</w:t>
      </w:r>
    </w:p>
    <w:p w14:paraId="412FA458" w14:textId="2E1B313C" w:rsidR="00701E3A" w:rsidRPr="00701E3A" w:rsidRDefault="00701E3A" w:rsidP="00701E3A">
      <w:pPr>
        <w:pStyle w:val="Tlotextu"/>
        <w:keepNext/>
      </w:pPr>
      <w:r w:rsidRPr="00701E3A">
        <w:rPr>
          <w:b/>
          <w:bCs/>
        </w:rPr>
        <w:t>Interpretační fáze</w:t>
      </w:r>
      <w:r>
        <w:rPr>
          <w:b/>
          <w:bCs/>
        </w:rPr>
        <w:t xml:space="preserve"> – laboratorně medicínská část</w:t>
      </w:r>
    </w:p>
    <w:p w14:paraId="5BC090D8" w14:textId="77777777" w:rsidR="00701E3A" w:rsidRPr="00701E3A" w:rsidRDefault="00701E3A" w:rsidP="00701E3A">
      <w:pPr>
        <w:pStyle w:val="Tlotextu"/>
        <w:keepNext/>
      </w:pPr>
      <w:r w:rsidRPr="00701E3A">
        <w:rPr>
          <w:b/>
          <w:bCs/>
        </w:rPr>
        <w:t xml:space="preserve">Objednávka testů </w:t>
      </w:r>
      <w:r w:rsidRPr="00701E3A">
        <w:t xml:space="preserve"> - preanalytická fáze</w:t>
      </w:r>
    </w:p>
    <w:p w14:paraId="05819640" w14:textId="77777777" w:rsidR="006D547C" w:rsidRPr="00701E3A" w:rsidRDefault="001866AE" w:rsidP="001866AE">
      <w:pPr>
        <w:pStyle w:val="Tlotextu"/>
        <w:keepNext/>
        <w:numPr>
          <w:ilvl w:val="0"/>
          <w:numId w:val="4"/>
        </w:numPr>
      </w:pPr>
      <w:r w:rsidRPr="00701E3A">
        <w:t>Podobný název testu (HBsAg hepatitida B, HbA1c – glykovaný hemoglobin) </w:t>
      </w:r>
    </w:p>
    <w:p w14:paraId="576DB851" w14:textId="77777777" w:rsidR="006D547C" w:rsidRPr="00701E3A" w:rsidRDefault="001866AE" w:rsidP="001866AE">
      <w:pPr>
        <w:pStyle w:val="Tlotextu"/>
        <w:keepNext/>
        <w:numPr>
          <w:ilvl w:val="0"/>
          <w:numId w:val="4"/>
        </w:numPr>
      </w:pPr>
      <w:r w:rsidRPr="00701E3A">
        <w:t>Duplicitní požadavek</w:t>
      </w:r>
    </w:p>
    <w:p w14:paraId="2744D591" w14:textId="77777777" w:rsidR="006D547C" w:rsidRDefault="001866AE" w:rsidP="001866AE">
      <w:pPr>
        <w:pStyle w:val="Tlotextu"/>
        <w:keepNext/>
        <w:numPr>
          <w:ilvl w:val="0"/>
          <w:numId w:val="4"/>
        </w:numPr>
      </w:pPr>
      <w:r w:rsidRPr="00701E3A">
        <w:t>Chyba při vyplňování</w:t>
      </w:r>
    </w:p>
    <w:p w14:paraId="5B48D85D" w14:textId="77777777" w:rsidR="00701E3A" w:rsidRPr="00701E3A" w:rsidRDefault="00701E3A" w:rsidP="00701E3A">
      <w:pPr>
        <w:pStyle w:val="Tlotextu"/>
        <w:rPr>
          <w:b/>
        </w:rPr>
      </w:pPr>
      <w:r w:rsidRPr="00701E3A">
        <w:rPr>
          <w:b/>
        </w:rPr>
        <w:t>Identifikace pacienta x vzorku krve</w:t>
      </w:r>
    </w:p>
    <w:p w14:paraId="14A14D3E" w14:textId="77777777" w:rsidR="006D547C" w:rsidRPr="00701E3A" w:rsidRDefault="001866AE" w:rsidP="001866AE">
      <w:pPr>
        <w:pStyle w:val="Tlotextu"/>
        <w:keepNext/>
        <w:numPr>
          <w:ilvl w:val="0"/>
          <w:numId w:val="6"/>
        </w:numPr>
      </w:pPr>
      <w:r w:rsidRPr="00701E3A">
        <w:t>Označení vzorku (jiný pacient, žádanka, dokumentace, správné značení zkumavek)</w:t>
      </w:r>
    </w:p>
    <w:p w14:paraId="0B1CF4C1" w14:textId="77777777" w:rsidR="006D547C" w:rsidRPr="00701E3A" w:rsidRDefault="001866AE" w:rsidP="001866AE">
      <w:pPr>
        <w:pStyle w:val="Tlotextu"/>
        <w:keepNext/>
        <w:numPr>
          <w:ilvl w:val="0"/>
          <w:numId w:val="6"/>
        </w:numPr>
      </w:pPr>
      <w:r w:rsidRPr="00701E3A">
        <w:t>Objem vzorku (málo, moc – RYSKA!)</w:t>
      </w:r>
    </w:p>
    <w:p w14:paraId="70E6508D" w14:textId="77777777" w:rsidR="006D547C" w:rsidRPr="00701E3A" w:rsidRDefault="001866AE" w:rsidP="001866AE">
      <w:pPr>
        <w:pStyle w:val="Tlotextu"/>
        <w:keepNext/>
        <w:numPr>
          <w:ilvl w:val="0"/>
          <w:numId w:val="6"/>
        </w:numPr>
      </w:pPr>
      <w:r w:rsidRPr="00701E3A">
        <w:t>Výběr odběrové nádobky, zkumavky (nesprávná zkumavka, mísení krve ze zkumavek!!!)</w:t>
      </w:r>
    </w:p>
    <w:p w14:paraId="4EAD1327" w14:textId="77777777" w:rsidR="006D547C" w:rsidRPr="00701E3A" w:rsidRDefault="001866AE" w:rsidP="001866AE">
      <w:pPr>
        <w:pStyle w:val="Tlotextu"/>
        <w:keepNext/>
        <w:numPr>
          <w:ilvl w:val="0"/>
          <w:numId w:val="6"/>
        </w:numPr>
      </w:pPr>
      <w:r w:rsidRPr="00701E3A">
        <w:t>Výběr jehly -  znečištění jehly desinfekčním prostředkem (hemolýza), uskladnění v mrazničce, na slunci</w:t>
      </w:r>
    </w:p>
    <w:p w14:paraId="60C4A897" w14:textId="77777777" w:rsidR="006D547C" w:rsidRPr="00701E3A" w:rsidRDefault="001866AE" w:rsidP="001866AE">
      <w:pPr>
        <w:pStyle w:val="Tlotextu"/>
        <w:keepNext/>
        <w:numPr>
          <w:ilvl w:val="0"/>
          <w:numId w:val="6"/>
        </w:numPr>
      </w:pPr>
      <w:r w:rsidRPr="00701E3A">
        <w:t>Kontaminace (v rámci kultivačních vyšetření – hygiena, rukavice, ochranné pomůcky)</w:t>
      </w:r>
    </w:p>
    <w:p w14:paraId="7384987F" w14:textId="77777777" w:rsidR="006D547C" w:rsidRPr="00701E3A" w:rsidRDefault="001866AE" w:rsidP="001866AE">
      <w:pPr>
        <w:pStyle w:val="Tlotextu"/>
        <w:keepNext/>
        <w:numPr>
          <w:ilvl w:val="0"/>
          <w:numId w:val="6"/>
        </w:numPr>
      </w:pPr>
      <w:r w:rsidRPr="00701E3A">
        <w:t>Pořadí odběrů (sraženiny, třepání se zkumavkou, posloupnost odběrových zkumavek)</w:t>
      </w:r>
    </w:p>
    <w:p w14:paraId="23D077B7" w14:textId="77777777" w:rsidR="00701E3A" w:rsidRDefault="00701E3A" w:rsidP="00701E3A">
      <w:pPr>
        <w:pStyle w:val="Tlotextu"/>
        <w:keepNext/>
        <w:ind w:left="360" w:firstLine="0"/>
      </w:pPr>
    </w:p>
    <w:p w14:paraId="1D68961B" w14:textId="77777777" w:rsidR="00701E3A" w:rsidRPr="00701E3A" w:rsidRDefault="00701E3A" w:rsidP="00701E3A">
      <w:pPr>
        <w:pStyle w:val="Tlotextu"/>
      </w:pPr>
      <w:r w:rsidRPr="00701E3A">
        <w:rPr>
          <w:b/>
        </w:rPr>
        <w:t>Příprava pacienta</w:t>
      </w:r>
      <w:r w:rsidRPr="00701E3A">
        <w:t xml:space="preserve"> – preanalytická fáze</w:t>
      </w:r>
    </w:p>
    <w:p w14:paraId="50535A35" w14:textId="6A544ECB" w:rsidR="006D547C" w:rsidRPr="00701E3A" w:rsidRDefault="001866AE" w:rsidP="001866AE">
      <w:pPr>
        <w:pStyle w:val="Tlotextu"/>
        <w:keepNext/>
        <w:numPr>
          <w:ilvl w:val="0"/>
          <w:numId w:val="5"/>
        </w:numPr>
      </w:pPr>
      <w:r w:rsidRPr="00701E3A">
        <w:t xml:space="preserve">Znalost o predikcích odběrů, dietní omezení před odběrem (porušení lačnění je ovlivněno stanovení glukózy a lipidového metabolismu) </w:t>
      </w:r>
    </w:p>
    <w:p w14:paraId="28B87946" w14:textId="77777777" w:rsidR="006D547C" w:rsidRPr="00701E3A" w:rsidRDefault="001866AE" w:rsidP="001866AE">
      <w:pPr>
        <w:pStyle w:val="Tlotextu"/>
        <w:keepNext/>
        <w:numPr>
          <w:ilvl w:val="0"/>
          <w:numId w:val="5"/>
        </w:numPr>
      </w:pPr>
      <w:r w:rsidRPr="00701E3A">
        <w:t xml:space="preserve">Fyzická zátěž (větší námaha, posilování či jízda </w:t>
      </w:r>
      <w:r w:rsidRPr="00701E3A">
        <w:rPr>
          <w:lang w:val="pl-PL"/>
        </w:rPr>
        <w:t xml:space="preserve">na kole zkresluje výsledky řady stanovení – CK, myoglobin, PSA, troponiny, D-dimery, leukocyty, </w:t>
      </w:r>
      <w:r w:rsidRPr="00701E3A">
        <w:t>LD a AST).</w:t>
      </w:r>
    </w:p>
    <w:p w14:paraId="55444E34" w14:textId="0ADB2305" w:rsidR="004E6978" w:rsidRPr="004E6978" w:rsidRDefault="001866AE" w:rsidP="001866AE">
      <w:pPr>
        <w:pStyle w:val="Tlotextu"/>
        <w:keepNext/>
        <w:numPr>
          <w:ilvl w:val="0"/>
          <w:numId w:val="5"/>
        </w:numPr>
        <w:ind w:left="360" w:firstLine="0"/>
      </w:pPr>
      <w:r w:rsidRPr="00701E3A">
        <w:t>Doba odběru (denní doba, menstr</w:t>
      </w:r>
      <w:r w:rsidR="004B2525">
        <w:t xml:space="preserve">uační </w:t>
      </w:r>
      <w:r w:rsidRPr="00701E3A">
        <w:t>cyklus..)</w:t>
      </w:r>
    </w:p>
    <w:p w14:paraId="122E96DD" w14:textId="40746FF8" w:rsidR="00701E3A" w:rsidRDefault="00701E3A" w:rsidP="00701E3A">
      <w:pPr>
        <w:pStyle w:val="Tlotextu"/>
      </w:pPr>
      <w:bookmarkStart w:id="4" w:name="_Ref496517263"/>
      <w:bookmarkStart w:id="5" w:name="_Ref496517279"/>
      <w:bookmarkStart w:id="6" w:name="_Ref496517289"/>
      <w:r w:rsidRPr="00701E3A">
        <w:rPr>
          <w:b/>
        </w:rPr>
        <w:t>Pomůcky k odběru žilní krve systémem Sarstedt</w:t>
      </w:r>
    </w:p>
    <w:p w14:paraId="205E4DBD" w14:textId="77777777" w:rsidR="00701E3A" w:rsidRDefault="00701E3A" w:rsidP="00701E3A">
      <w:pPr>
        <w:pStyle w:val="Tlotextu"/>
      </w:pPr>
      <w:r>
        <w:t>•</w:t>
      </w:r>
      <w:r>
        <w:tab/>
        <w:t>Podnos na pomůcky, pojízdný stolek</w:t>
      </w:r>
    </w:p>
    <w:p w14:paraId="5CD92101" w14:textId="77777777" w:rsidR="00701E3A" w:rsidRDefault="00701E3A" w:rsidP="00701E3A">
      <w:pPr>
        <w:pStyle w:val="Tlotextu"/>
      </w:pPr>
      <w:r>
        <w:t>•</w:t>
      </w:r>
      <w:r>
        <w:tab/>
        <w:t xml:space="preserve">Ochranné pomůcky, rukavice, podložka pod pacienta </w:t>
      </w:r>
    </w:p>
    <w:p w14:paraId="10D3F8EF" w14:textId="77777777" w:rsidR="00701E3A" w:rsidRDefault="00701E3A" w:rsidP="00701E3A">
      <w:pPr>
        <w:pStyle w:val="Tlotextu"/>
      </w:pPr>
      <w:r>
        <w:t>•</w:t>
      </w:r>
      <w:r>
        <w:tab/>
        <w:t>Esmarchovo obinadlo, dezinfekce na kůži</w:t>
      </w:r>
    </w:p>
    <w:p w14:paraId="2F01ACEF" w14:textId="77777777" w:rsidR="00701E3A" w:rsidRDefault="00701E3A" w:rsidP="00701E3A">
      <w:pPr>
        <w:pStyle w:val="Tlotextu"/>
      </w:pPr>
      <w:r>
        <w:t>•</w:t>
      </w:r>
      <w:r>
        <w:tab/>
        <w:t xml:space="preserve">Sterilní jehly  - velikost konstituce, věku pacienta </w:t>
      </w:r>
    </w:p>
    <w:p w14:paraId="6E542AEF" w14:textId="77777777" w:rsidR="00701E3A" w:rsidRDefault="00701E3A" w:rsidP="00701E3A">
      <w:pPr>
        <w:pStyle w:val="Tlotextu"/>
      </w:pPr>
      <w:r>
        <w:t>•</w:t>
      </w:r>
      <w:r>
        <w:tab/>
        <w:t>Zkumavky systému SARSTEDT – S Monovette zkumavky – označené jménem, datem narození, oddělením</w:t>
      </w:r>
    </w:p>
    <w:p w14:paraId="2DFFF20F" w14:textId="77777777" w:rsidR="00701E3A" w:rsidRDefault="00701E3A" w:rsidP="00701E3A">
      <w:pPr>
        <w:pStyle w:val="Tlotextu"/>
      </w:pPr>
      <w:r>
        <w:t>•</w:t>
      </w:r>
      <w:r>
        <w:tab/>
        <w:t>Stojan na zkumavky</w:t>
      </w:r>
    </w:p>
    <w:p w14:paraId="4EF5FE31" w14:textId="77777777" w:rsidR="00701E3A" w:rsidRDefault="00701E3A" w:rsidP="00701E3A">
      <w:pPr>
        <w:pStyle w:val="Tlotextu"/>
      </w:pPr>
      <w:r>
        <w:t>•</w:t>
      </w:r>
      <w:r>
        <w:tab/>
        <w:t>Emitní miska, nádoba na ostrý infekční odpad</w:t>
      </w:r>
    </w:p>
    <w:p w14:paraId="4E258859" w14:textId="77777777" w:rsidR="00701E3A" w:rsidRDefault="00701E3A" w:rsidP="00701E3A">
      <w:pPr>
        <w:pStyle w:val="Tlotextu"/>
      </w:pPr>
      <w:r>
        <w:t>•</w:t>
      </w:r>
      <w:r>
        <w:tab/>
        <w:t>Buničité čtverečky, náplast</w:t>
      </w:r>
    </w:p>
    <w:p w14:paraId="42C73975" w14:textId="10ECA36A" w:rsidR="00701E3A" w:rsidRDefault="00701E3A" w:rsidP="00701E3A">
      <w:pPr>
        <w:pStyle w:val="Tlotextu"/>
      </w:pPr>
      <w:r>
        <w:t>•</w:t>
      </w:r>
      <w:r>
        <w:tab/>
        <w:t>Žádanky, popis urgence žádosti na žádance</w:t>
      </w:r>
    </w:p>
    <w:p w14:paraId="21B608F5" w14:textId="77777777" w:rsidR="00701E3A" w:rsidRPr="00701E3A" w:rsidRDefault="00701E3A" w:rsidP="00701E3A">
      <w:pPr>
        <w:pStyle w:val="Tlotextu"/>
      </w:pPr>
      <w:r w:rsidRPr="00701E3A">
        <w:rPr>
          <w:b/>
          <w:bCs/>
        </w:rPr>
        <w:t>Správné pořadí krevních odběrů</w:t>
      </w:r>
    </w:p>
    <w:p w14:paraId="5F82539A" w14:textId="77777777" w:rsidR="00701E3A" w:rsidRPr="00701E3A" w:rsidRDefault="00701E3A" w:rsidP="00701E3A">
      <w:pPr>
        <w:pStyle w:val="Tlotextu"/>
      </w:pPr>
      <w:r w:rsidRPr="00701E3A">
        <w:t>V případě použití zkumavek s různými přísadami, je vhodné následující pořadí:  </w:t>
      </w:r>
    </w:p>
    <w:p w14:paraId="25CE286B" w14:textId="77777777" w:rsidR="006D547C" w:rsidRPr="00701E3A" w:rsidRDefault="001866AE" w:rsidP="001866AE">
      <w:pPr>
        <w:pStyle w:val="Tlotextu"/>
        <w:numPr>
          <w:ilvl w:val="0"/>
          <w:numId w:val="7"/>
        </w:numPr>
      </w:pPr>
      <w:r w:rsidRPr="00701E3A">
        <w:t>K</w:t>
      </w:r>
      <w:r w:rsidRPr="00701E3A">
        <w:rPr>
          <w:vertAlign w:val="subscript"/>
        </w:rPr>
        <w:t>3</w:t>
      </w:r>
      <w:r w:rsidRPr="00701E3A">
        <w:t>-EDTA zkumavky (KO,</w:t>
      </w:r>
      <w:r w:rsidRPr="00701E3A">
        <w:rPr>
          <w:lang w:val="pl-PL"/>
        </w:rPr>
        <w:t xml:space="preserve"> HbA1c – glykovaný hemoglobin)</w:t>
      </w:r>
    </w:p>
    <w:p w14:paraId="70F152CE" w14:textId="77777777" w:rsidR="006D547C" w:rsidRPr="00701E3A" w:rsidRDefault="001866AE" w:rsidP="001866AE">
      <w:pPr>
        <w:pStyle w:val="Tlotextu"/>
        <w:numPr>
          <w:ilvl w:val="0"/>
          <w:numId w:val="7"/>
        </w:numPr>
      </w:pPr>
      <w:r w:rsidRPr="00701E3A">
        <w:t>Citrátové zkumavky (koagulace, sedimentace)</w:t>
      </w:r>
    </w:p>
    <w:p w14:paraId="7502A30B" w14:textId="77777777" w:rsidR="006D547C" w:rsidRPr="00701E3A" w:rsidRDefault="001866AE" w:rsidP="001866AE">
      <w:pPr>
        <w:pStyle w:val="Tlotextu"/>
        <w:numPr>
          <w:ilvl w:val="0"/>
          <w:numId w:val="7"/>
        </w:numPr>
      </w:pPr>
      <w:r w:rsidRPr="00701E3A">
        <w:t>Heparinové zkumavky (biochemické vyšetření plazmy)</w:t>
      </w:r>
    </w:p>
    <w:p w14:paraId="0135C0BB" w14:textId="77777777" w:rsidR="006D547C" w:rsidRPr="00701E3A" w:rsidRDefault="001866AE" w:rsidP="001866AE">
      <w:pPr>
        <w:pStyle w:val="Tlotextu"/>
        <w:numPr>
          <w:ilvl w:val="0"/>
          <w:numId w:val="7"/>
        </w:numPr>
      </w:pPr>
      <w:r w:rsidRPr="00701E3A">
        <w:t>Oxalátové a fluoridové zkumavky.</w:t>
      </w:r>
    </w:p>
    <w:p w14:paraId="062F706C" w14:textId="77777777" w:rsidR="006D547C" w:rsidRPr="00701E3A" w:rsidRDefault="001866AE" w:rsidP="001866AE">
      <w:pPr>
        <w:pStyle w:val="Tlotextu"/>
        <w:numPr>
          <w:ilvl w:val="0"/>
          <w:numId w:val="7"/>
        </w:numPr>
      </w:pPr>
      <w:r w:rsidRPr="00701E3A">
        <w:t>V případě odběru sterilní jehlou a stříkačkou jako první odebíráme hemokulturu (dle ordinací lékaře) – CAVE – zásady při odběru hemokultury!!</w:t>
      </w:r>
    </w:p>
    <w:p w14:paraId="0C4586F5" w14:textId="42EE07AB" w:rsidR="006D547C" w:rsidRDefault="001866AE" w:rsidP="00701E3A">
      <w:pPr>
        <w:pStyle w:val="Tlotextu"/>
        <w:ind w:left="360" w:firstLine="0"/>
      </w:pPr>
      <w:r w:rsidRPr="00701E3A">
        <w:rPr>
          <w:b/>
        </w:rPr>
        <w:t>Místo odběru</w:t>
      </w:r>
      <w:r w:rsidRPr="00701E3A">
        <w:t xml:space="preserve"> – pozor na infuze, léčiva, čistota kůže bez známek infektu, hematomu, edému, prosáknutí zarudnutí..</w:t>
      </w:r>
    </w:p>
    <w:p w14:paraId="40A8FE4B" w14:textId="77777777" w:rsidR="001F1A0A" w:rsidRDefault="001F1A0A" w:rsidP="00701E3A">
      <w:pPr>
        <w:pStyle w:val="Tlotextu"/>
        <w:ind w:left="360" w:firstLine="0"/>
      </w:pPr>
    </w:p>
    <w:p w14:paraId="0EEDB007" w14:textId="77777777" w:rsidR="00701E3A" w:rsidRDefault="00701E3A" w:rsidP="00701E3A">
      <w:pPr>
        <w:pStyle w:val="Tlotextu"/>
        <w:ind w:left="360" w:firstLine="0"/>
      </w:pPr>
      <w:r>
        <w:rPr>
          <w:b/>
        </w:rPr>
        <w:t>Výběr místa vpichu</w:t>
      </w:r>
    </w:p>
    <w:p w14:paraId="4F86BBDB" w14:textId="66150FA2" w:rsidR="00701E3A" w:rsidRPr="00701E3A" w:rsidRDefault="00701E3A" w:rsidP="001866AE">
      <w:pPr>
        <w:pStyle w:val="Tlotextu"/>
        <w:numPr>
          <w:ilvl w:val="0"/>
          <w:numId w:val="9"/>
        </w:numPr>
      </w:pPr>
      <w:r w:rsidRPr="00701E3A">
        <w:t>Kojenci – hlavové žíly – v. frontalis, v. temporalis</w:t>
      </w:r>
    </w:p>
    <w:p w14:paraId="7EE1AD0D" w14:textId="77777777" w:rsidR="00701E3A" w:rsidRPr="00701E3A" w:rsidRDefault="00701E3A" w:rsidP="001866AE">
      <w:pPr>
        <w:pStyle w:val="Tlotextu"/>
        <w:numPr>
          <w:ilvl w:val="0"/>
          <w:numId w:val="9"/>
        </w:numPr>
      </w:pPr>
      <w:r w:rsidRPr="00701E3A">
        <w:t xml:space="preserve">Batolata – kubitální žíly – v. mediana cubiti, v. cephalica, v. mediana basilika, ojediněle také žíly na dorzu HK  </w:t>
      </w:r>
    </w:p>
    <w:p w14:paraId="32B8CC87" w14:textId="77777777" w:rsidR="00701E3A" w:rsidRPr="00701E3A" w:rsidRDefault="00701E3A" w:rsidP="001866AE">
      <w:pPr>
        <w:pStyle w:val="Tlotextu"/>
        <w:numPr>
          <w:ilvl w:val="0"/>
          <w:numId w:val="9"/>
        </w:numPr>
      </w:pPr>
      <w:r w:rsidRPr="00701E3A">
        <w:t>U dospělých – kubitální žíly, žíly předloktí</w:t>
      </w:r>
    </w:p>
    <w:p w14:paraId="768B13CF" w14:textId="77777777" w:rsidR="00701E3A" w:rsidRPr="00701E3A" w:rsidRDefault="00701E3A" w:rsidP="001866AE">
      <w:pPr>
        <w:pStyle w:val="Tlotextu"/>
        <w:numPr>
          <w:ilvl w:val="0"/>
          <w:numId w:val="9"/>
        </w:numPr>
      </w:pPr>
      <w:r w:rsidRPr="00701E3A">
        <w:t xml:space="preserve">Upřednostňujeme pevné a rovné žíly na předloktí </w:t>
      </w:r>
    </w:p>
    <w:p w14:paraId="5083D1F3" w14:textId="77777777" w:rsidR="00701E3A" w:rsidRPr="00701E3A" w:rsidRDefault="00701E3A" w:rsidP="001866AE">
      <w:pPr>
        <w:pStyle w:val="Tlotextu"/>
        <w:numPr>
          <w:ilvl w:val="0"/>
          <w:numId w:val="9"/>
        </w:numPr>
      </w:pPr>
      <w:r w:rsidRPr="00701E3A">
        <w:t xml:space="preserve">Nevhodné žíly jsou na paretické končetině, nebo také místa opakované či předešlé kanylace </w:t>
      </w:r>
    </w:p>
    <w:p w14:paraId="62571FD2" w14:textId="5105B016" w:rsidR="006D547C" w:rsidRPr="00701E3A" w:rsidRDefault="001866AE" w:rsidP="001866AE">
      <w:pPr>
        <w:pStyle w:val="Tlotextu"/>
        <w:numPr>
          <w:ilvl w:val="0"/>
          <w:numId w:val="7"/>
        </w:numPr>
      </w:pPr>
      <w:r w:rsidRPr="00701E3A">
        <w:t>V rámci provedení odběru – doba aplikace turniketu max</w:t>
      </w:r>
      <w:r w:rsidR="004B2525">
        <w:t>.</w:t>
      </w:r>
      <w:r w:rsidRPr="00701E3A">
        <w:t xml:space="preserve"> 1 min, delší aplikace významně ovlivňuje a zkresluje hodnoty draslíku, vápníku, albuminu, celkové bílkoviny a řady enzymů – vždy jsou hodnoty falešně zvýšené.</w:t>
      </w:r>
    </w:p>
    <w:p w14:paraId="60888C76" w14:textId="77777777" w:rsidR="00701E3A" w:rsidRPr="00701E3A" w:rsidRDefault="00701E3A" w:rsidP="00701E3A">
      <w:pPr>
        <w:pStyle w:val="Tlotextu"/>
      </w:pPr>
      <w:r w:rsidRPr="00701E3A">
        <w:rPr>
          <w:b/>
          <w:bCs/>
        </w:rPr>
        <w:t xml:space="preserve">Po odběrech </w:t>
      </w:r>
    </w:p>
    <w:p w14:paraId="71817975" w14:textId="77777777" w:rsidR="006D547C" w:rsidRPr="00701E3A" w:rsidRDefault="001866AE" w:rsidP="001866AE">
      <w:pPr>
        <w:pStyle w:val="Tlotextu"/>
        <w:numPr>
          <w:ilvl w:val="0"/>
          <w:numId w:val="8"/>
        </w:numPr>
      </w:pPr>
      <w:r w:rsidRPr="00701E3A">
        <w:rPr>
          <w:lang w:val="pl-PL"/>
        </w:rPr>
        <w:t xml:space="preserve">Je nutno cca 4x lehce promíchat zkumavky před odložení do stojanu. </w:t>
      </w:r>
    </w:p>
    <w:p w14:paraId="0F1D819B" w14:textId="77777777" w:rsidR="006D547C" w:rsidRPr="00701E3A" w:rsidRDefault="001866AE" w:rsidP="001866AE">
      <w:pPr>
        <w:pStyle w:val="Tlotextu"/>
        <w:numPr>
          <w:ilvl w:val="0"/>
          <w:numId w:val="8"/>
        </w:numPr>
      </w:pPr>
      <w:r w:rsidRPr="00701E3A">
        <w:t xml:space="preserve">Při nepromísení dochází ke špatné distribuci přídavných </w:t>
      </w:r>
      <w:r w:rsidRPr="00701E3A">
        <w:rPr>
          <w:lang w:val="pl-PL"/>
        </w:rPr>
        <w:t>látek, a tím i ke znehodnocení vzorku.</w:t>
      </w:r>
    </w:p>
    <w:p w14:paraId="7A01D3C6" w14:textId="77777777" w:rsidR="00701E3A" w:rsidRPr="00701E3A" w:rsidRDefault="00701E3A" w:rsidP="00701E3A">
      <w:pPr>
        <w:pStyle w:val="Tlotextu"/>
      </w:pPr>
      <w:r w:rsidRPr="00701E3A">
        <w:rPr>
          <w:b/>
          <w:bCs/>
        </w:rPr>
        <w:t xml:space="preserve">Transport a skladovaní </w:t>
      </w:r>
    </w:p>
    <w:p w14:paraId="3326432C" w14:textId="77777777" w:rsidR="006D547C" w:rsidRPr="00701E3A" w:rsidRDefault="001866AE" w:rsidP="001866AE">
      <w:pPr>
        <w:pStyle w:val="Tlotextu"/>
        <w:numPr>
          <w:ilvl w:val="0"/>
          <w:numId w:val="9"/>
        </w:numPr>
      </w:pPr>
      <w:r w:rsidRPr="00701E3A">
        <w:t>Teplota při skladování, uskladnění v mrazničce na slunci, dlouhá doba transportu.</w:t>
      </w:r>
    </w:p>
    <w:p w14:paraId="5DEBCC91" w14:textId="77777777" w:rsidR="006D547C" w:rsidRDefault="001866AE" w:rsidP="001866AE">
      <w:pPr>
        <w:pStyle w:val="Tlotextu"/>
        <w:numPr>
          <w:ilvl w:val="0"/>
          <w:numId w:val="9"/>
        </w:numPr>
      </w:pPr>
      <w:r w:rsidRPr="00701E3A">
        <w:t>Nutno dodržet zásady transportu – např. jde - li  o metodu s potřebou transportu na ledu (amoniak).</w:t>
      </w:r>
    </w:p>
    <w:p w14:paraId="5028AEE8" w14:textId="77777777" w:rsidR="00701E3A" w:rsidRPr="00701E3A" w:rsidRDefault="00701E3A" w:rsidP="00701E3A">
      <w:pPr>
        <w:pStyle w:val="Tlotextu"/>
      </w:pPr>
    </w:p>
    <w:p w14:paraId="4DF859C8" w14:textId="21BE508B" w:rsidR="00701E3A" w:rsidRDefault="00701E3A" w:rsidP="00701E3A">
      <w:pPr>
        <w:pStyle w:val="Tlotextu"/>
        <w:ind w:left="284" w:firstLine="0"/>
      </w:pPr>
    </w:p>
    <w:p w14:paraId="15453359" w14:textId="0D491CFF" w:rsidR="00CF098A" w:rsidRDefault="00B75879" w:rsidP="000C1890">
      <w:pPr>
        <w:pStyle w:val="Nadpis1"/>
      </w:pPr>
      <w:bookmarkStart w:id="7" w:name="_Toc2426295"/>
      <w:bookmarkStart w:id="8" w:name="_Toc64539829"/>
      <w:bookmarkEnd w:id="4"/>
      <w:bookmarkEnd w:id="5"/>
      <w:bookmarkEnd w:id="6"/>
      <w:r>
        <w:t>Pedagogicko didaktické poznámky</w:t>
      </w:r>
      <w:bookmarkEnd w:id="7"/>
      <w:bookmarkEnd w:id="8"/>
    </w:p>
    <w:p w14:paraId="74B3FF80" w14:textId="77777777" w:rsidR="00CF098A" w:rsidRPr="004B005B" w:rsidRDefault="00CF098A" w:rsidP="00CF098A">
      <w:pPr>
        <w:pStyle w:val="parNadpisPrvkuCerveny"/>
      </w:pPr>
      <w:r w:rsidRPr="004B005B">
        <w:t>Průvodce studiem</w:t>
      </w:r>
    </w:p>
    <w:p w14:paraId="385DDA05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DD68E67" wp14:editId="3B21F104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E593E" w14:textId="1EA1608E" w:rsidR="00F44D88" w:rsidRPr="00374B51" w:rsidRDefault="00CD5337" w:rsidP="00374B51">
      <w:pPr>
        <w:pStyle w:val="Tlotextu"/>
      </w:pPr>
      <w:r w:rsidRPr="00374B51">
        <w:t xml:space="preserve">Obor: </w:t>
      </w:r>
      <w:r w:rsidR="00FB1413" w:rsidRPr="00374B51">
        <w:t xml:space="preserve">Studijní text spadá tematicky pro studijní programy, které jsou akreditovány v rámci klasifikace oborů vzdělání CZ-ISCED-F 2013: </w:t>
      </w:r>
      <w:r w:rsidR="00F44D88" w:rsidRPr="00374B51">
        <w:t>091 Zdravotní péče, 0913 Ošetřovatelství a porodní asistentství, 0922 Péče o děti a mládež, 0921 Péče o seniory a zdravotně postižené dospělé osoby</w:t>
      </w:r>
    </w:p>
    <w:p w14:paraId="0DB06790" w14:textId="77777777" w:rsidR="00D94148" w:rsidRPr="00374B51" w:rsidRDefault="00D94148" w:rsidP="00374B51">
      <w:pPr>
        <w:pStyle w:val="Tlotextu"/>
      </w:pPr>
      <w:r w:rsidRPr="00374B51">
        <w:t>Studenti se v rámci obecné výuky připravují na práci v týmu, která je zaměřena na prevenci, diagnostiku, léčbu, ošetřovatelskou, rehabilitační a dispenzární činnost v rozsahu své kvalifikace a odborné způsobilosti, poskytovanou dětem, dorostu, dospělým a seniorům.</w:t>
      </w:r>
    </w:p>
    <w:p w14:paraId="5B314F87" w14:textId="571144CB" w:rsidR="00D94148" w:rsidRPr="00374B51" w:rsidRDefault="00D94148" w:rsidP="00374B51">
      <w:pPr>
        <w:pStyle w:val="Tlotextu"/>
      </w:pPr>
      <w:r w:rsidRPr="00374B51">
        <w:t>Profil studenta, mimo jiné, jednoznačně dotváří učivo předmětů teorie Ošetřovatelství a Ošetřování nemocných. Prakticko- teoretické předměty směřují studenty k poskytování aktivní a individuální ošetřovatelské péči a zaměřují se na holistické pojetí člověka.  Neopomenutelné ve výuce studentů musí být vyučovací metody a předměty, které vedou k aktivní bezpečnosti a ochraně zdraví při práci a osvojování si bezpečných pracovních postupů.</w:t>
      </w:r>
      <w:r w:rsidRPr="00374B51">
        <w:cr/>
        <w:t xml:space="preserve">Učivo musí být soustavně a pravidelně doplňováno o praktická cvičení v odborných učebnách, jež jsou žádoucí pro vstup do nemocničního nebo ambulantního prostředí. Je nutné vést studenty k iniciativnímu řešení modelových situací, získávání informací o nemocných tak, aby byli připraveni na aktivní účast na praktické výuce a klinické praxi na pracovištích.  </w:t>
      </w:r>
    </w:p>
    <w:p w14:paraId="0DC4CE08" w14:textId="77777777" w:rsidR="00D94148" w:rsidRPr="00374B51" w:rsidRDefault="00D94148" w:rsidP="00374B51">
      <w:pPr>
        <w:pStyle w:val="Tlotextu"/>
      </w:pPr>
      <w:r w:rsidRPr="00374B51">
        <w:t>Studenti se budou ve výuce připravovat na schopnost efektivního sběru dat o nemocném, na základě kterých lze vhodně poskytovat ošetřovatelskou péči s důrazem na respektování osobnostních a kulturních specifik. Pozornost v teoreticko - praktické výuce musí být věnována ošetřovatelské péči založené na nejnovějších vědeckých poznatcích.</w:t>
      </w:r>
    </w:p>
    <w:p w14:paraId="5220B02B" w14:textId="1CA0A341" w:rsidR="00D94148" w:rsidRPr="00374B51" w:rsidRDefault="00D94148" w:rsidP="00374B51">
      <w:pPr>
        <w:pStyle w:val="Tlotextu"/>
      </w:pPr>
      <w:r w:rsidRPr="00374B51">
        <w:t>Důležité pro studium a studenty je efektivní aplikace didaktických informačně receptivních metod jako jsou - vysvětlení, ilustrace, instruktáž, ale také problémových metod, kdy vyučující předloží studentům „problém“. Každou praktickou činnost je podstatné vždy studentům předvést, než budou činnost provádět samostatně. Důraz je kladen na aktivní účast studentů s akcentací na rozvoj kritického myšlení. Od studentů je vyžadováno aktivní samostudium odborné literatury, časopisů a knih.</w:t>
      </w:r>
    </w:p>
    <w:p w14:paraId="69634395" w14:textId="13B22D53" w:rsidR="00FB1413" w:rsidRPr="00374B51" w:rsidRDefault="00D94148" w:rsidP="00374B51">
      <w:pPr>
        <w:pStyle w:val="Tlotextu"/>
      </w:pPr>
      <w:r w:rsidRPr="00374B51">
        <w:t>Na výuku Ošetřovatelství a přiléhavých oborů navazuje klinická praxe, která probíhá v podmínkách zdravotnických zařízení. Primárním cílem této praxe pro studenty je další získávání a aplikace nabytých praktických i teoretických znalostí a dovedností a jejich uplatnění v přirozených podmínkách nemocničních a ambulantních zařízení. V klinických</w:t>
      </w:r>
      <w:r w:rsidRPr="001F5281">
        <w:rPr>
          <w:rFonts w:cs="Times New Roman"/>
          <w:szCs w:val="24"/>
        </w:rPr>
        <w:t xml:space="preserve"> </w:t>
      </w:r>
      <w:r w:rsidRPr="00374B51">
        <w:t xml:space="preserve">podmínkách dochází u studentů k postupnému zautomatizování výkonů, což představuje nejvyšší formu psychomotorických dovedností. </w:t>
      </w:r>
    </w:p>
    <w:p w14:paraId="2529C0CF" w14:textId="20BD695B" w:rsidR="00CF098A" w:rsidRDefault="00CF098A" w:rsidP="00CF098A">
      <w:pPr>
        <w:pStyle w:val="parUkonceniPrvku"/>
      </w:pPr>
    </w:p>
    <w:p w14:paraId="000A21B1" w14:textId="77777777" w:rsidR="00374B51" w:rsidRPr="004B005B" w:rsidRDefault="00374B51" w:rsidP="00374B51">
      <w:pPr>
        <w:pStyle w:val="parNadpisPrvkuOranzovy"/>
      </w:pPr>
      <w:r w:rsidRPr="004B005B">
        <w:t>Úkol k zamyšlení</w:t>
      </w:r>
    </w:p>
    <w:p w14:paraId="1FBB374E" w14:textId="77777777" w:rsidR="00374B51" w:rsidRDefault="00374B51" w:rsidP="00374B5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AC71F85" wp14:editId="54110396">
            <wp:extent cx="381635" cy="38163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5610F" w14:textId="40E7A2BE" w:rsidR="00374B51" w:rsidRDefault="006D3693" w:rsidP="00374B51">
      <w:pPr>
        <w:pStyle w:val="Tlotextu"/>
      </w:pPr>
      <w:r w:rsidRPr="006D3693">
        <w:t>Proč krevní odběr vakuovým systémem Sarstedt není vhodný u kojenců a batolat? Jak byste tedy při odběru krve postupovali?</w:t>
      </w:r>
    </w:p>
    <w:p w14:paraId="3CA96CFE" w14:textId="77777777" w:rsidR="00374B51" w:rsidRDefault="00374B51" w:rsidP="00374B51">
      <w:pPr>
        <w:pStyle w:val="parUkonceniPrvku"/>
      </w:pPr>
    </w:p>
    <w:p w14:paraId="5DA9B271" w14:textId="77777777" w:rsidR="00374B51" w:rsidRPr="004B005B" w:rsidRDefault="00374B51" w:rsidP="00374B51">
      <w:pPr>
        <w:pStyle w:val="parNadpisPrvkuModry"/>
      </w:pPr>
      <w:r w:rsidRPr="004B005B">
        <w:t>Kontrolní otázka</w:t>
      </w:r>
    </w:p>
    <w:p w14:paraId="522F7DAE" w14:textId="77777777" w:rsidR="00374B51" w:rsidRDefault="00374B51" w:rsidP="00374B5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3FB5B741" wp14:editId="394412FA">
            <wp:extent cx="381635" cy="38163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839E2" w14:textId="77777777" w:rsidR="00374B51" w:rsidRDefault="00374B51" w:rsidP="00374B51">
      <w:pPr>
        <w:pStyle w:val="Tlotextu"/>
      </w:pPr>
      <w:r>
        <w:t>Jak dělíme druhy laboratorních vyšetření?</w:t>
      </w:r>
    </w:p>
    <w:p w14:paraId="2CC158A3" w14:textId="77777777" w:rsidR="00374B51" w:rsidRDefault="00374B51" w:rsidP="00374B51">
      <w:pPr>
        <w:pStyle w:val="Tlotextu"/>
      </w:pPr>
      <w:r>
        <w:t>Jaké je správné pořadí odběrů na: KO, biochemie, krevní srážlivost, sedimentaci</w:t>
      </w:r>
    </w:p>
    <w:p w14:paraId="02F553E2" w14:textId="2802CE49" w:rsidR="00374B51" w:rsidRDefault="00374B51" w:rsidP="00374B51">
      <w:pPr>
        <w:pStyle w:val="Tlotextu"/>
      </w:pPr>
      <w:r>
        <w:t>Z jakého důvodu je nevhodné opakované „pumpování ruky“ při odběrech krve?</w:t>
      </w:r>
    </w:p>
    <w:p w14:paraId="189FA626" w14:textId="77777777" w:rsidR="00374B51" w:rsidRDefault="00374B51" w:rsidP="00374B51">
      <w:pPr>
        <w:pStyle w:val="parUkonceniPrvku"/>
      </w:pPr>
    </w:p>
    <w:p w14:paraId="21324B71" w14:textId="77777777" w:rsidR="00CF098A" w:rsidRPr="004B005B" w:rsidRDefault="00CF098A" w:rsidP="00CF098A">
      <w:pPr>
        <w:pStyle w:val="parNadpisPrvkuModry"/>
      </w:pPr>
      <w:r w:rsidRPr="004B005B">
        <w:t>Korespondenční úkol</w:t>
      </w:r>
    </w:p>
    <w:p w14:paraId="2184FF80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A95FD" w14:textId="040A526B" w:rsidR="00CF098A" w:rsidRDefault="00FB1413" w:rsidP="00CF098A">
      <w:pPr>
        <w:pStyle w:val="Tlotextu"/>
      </w:pPr>
      <w:r>
        <w:t xml:space="preserve">Popište možné chyby vyskytující se ve 3 analytických fázích odběru krve. </w:t>
      </w:r>
    </w:p>
    <w:p w14:paraId="61AE13F7" w14:textId="577642B5" w:rsidR="00CF098A" w:rsidRDefault="00CF098A" w:rsidP="00CF098A">
      <w:pPr>
        <w:pStyle w:val="parUkonceniPrvku"/>
      </w:pPr>
    </w:p>
    <w:p w14:paraId="715CC994" w14:textId="77777777" w:rsidR="000F0EE0" w:rsidRPr="004B005B" w:rsidRDefault="000F0EE0" w:rsidP="000F0EE0">
      <w:pPr>
        <w:pStyle w:val="parNadpisPrvkuModry"/>
      </w:pPr>
      <w:r w:rsidRPr="004B005B">
        <w:t>Samostatný úkol</w:t>
      </w:r>
    </w:p>
    <w:p w14:paraId="0FAE208A" w14:textId="77777777" w:rsidR="000F0EE0" w:rsidRDefault="000F0EE0" w:rsidP="000F0EE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1BF5275" wp14:editId="43CB0E99">
            <wp:extent cx="381635" cy="38163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4328E" w14:textId="4698BCD5" w:rsidR="000F0EE0" w:rsidRPr="00FB1413" w:rsidRDefault="00FB1413" w:rsidP="000F0EE0">
      <w:pPr>
        <w:pStyle w:val="Tlotextu"/>
        <w:rPr>
          <w:rFonts w:cs="Times New Roman"/>
          <w:szCs w:val="24"/>
        </w:rPr>
      </w:pPr>
      <w:r w:rsidRPr="00FB1413">
        <w:rPr>
          <w:rFonts w:cs="Times New Roman"/>
          <w:szCs w:val="24"/>
        </w:rPr>
        <w:t>Nachystejte pomůcky k odběru krve systémem</w:t>
      </w:r>
      <w:r w:rsidRPr="00FB1413">
        <w:rPr>
          <w:rFonts w:cs="Times New Roman"/>
          <w:color w:val="000000"/>
          <w:szCs w:val="24"/>
        </w:rPr>
        <w:t xml:space="preserve"> Sarstedt včetně příslušných typizovaných zkumavek pro tento systém – a to na: KO, BIOCHEMII, SEDIMENTACI, KREVNÍ SRÁŽLIVOST</w:t>
      </w:r>
    </w:p>
    <w:p w14:paraId="289CC85D" w14:textId="77777777" w:rsidR="000F0EE0" w:rsidRDefault="000F0EE0" w:rsidP="000F0EE0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AF6129" w:rsidP="00CC3B3A">
          <w:pPr>
            <w:pStyle w:val="Tlotextu"/>
            <w:sectPr w:rsidR="00CC3B3A" w:rsidSect="006A4C4F">
              <w:headerReference w:type="even" r:id="rId32"/>
              <w:headerReference w:type="default" r:id="rId33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9" w:name="_Toc64539830" w:displacedByCustomXml="next"/>
    <w:sdt>
      <w:sdtPr>
        <w:id w:val="-2071345065"/>
        <w:lock w:val="contentLocked"/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9" w:displacedByCustomXml="prev"/>
    <w:p w14:paraId="4E46D04D" w14:textId="27A37BBC" w:rsidR="0030366A" w:rsidRDefault="0030366A" w:rsidP="00374B51">
      <w:pPr>
        <w:pStyle w:val="Tlotextu"/>
        <w:ind w:firstLine="0"/>
      </w:pPr>
      <w:r w:rsidRPr="0030366A">
        <w:t>CICHÁ, M., DORKOVÁ, Z. Didaktika praktického vyučování zdravotnických předmětů 2. Olomouc: Pedagogická fakulta UP, 2006. 57s. ISBN 80-244-1418-X.</w:t>
      </w:r>
    </w:p>
    <w:p w14:paraId="1C53DC67" w14:textId="54616AEC" w:rsidR="006567D6" w:rsidRDefault="006567D6" w:rsidP="00374B51">
      <w:pPr>
        <w:pStyle w:val="Tlotextu"/>
        <w:ind w:firstLine="0"/>
      </w:pPr>
      <w:r w:rsidRPr="006567D6">
        <w:t>HEČKOVÁ, G. D</w:t>
      </w:r>
      <w:r w:rsidR="004B2525" w:rsidRPr="006567D6">
        <w:t>idaktické prostředky ve výuce ošetřovatelství na</w:t>
      </w:r>
      <w:r w:rsidR="004B2525">
        <w:t xml:space="preserve"> </w:t>
      </w:r>
      <w:r w:rsidRPr="006567D6">
        <w:t>SZŠ</w:t>
      </w:r>
      <w:r>
        <w:t>.</w:t>
      </w:r>
      <w:r w:rsidRPr="006567D6">
        <w:t xml:space="preserve"> [online]. Olomouc, 2010 [cit. 2020-12-17]. Dostupné z: &lt;https://theses.cz/id/c5uf5r/&gt;. Diplomová práce. Univerzita Palackého v Olomouci, Pedagogická fakulta. Vedoucí práce Lubomír Krejčovský.</w:t>
      </w:r>
    </w:p>
    <w:p w14:paraId="280C0E24" w14:textId="1B759723" w:rsidR="004B2525" w:rsidRDefault="004B2525" w:rsidP="00374B51">
      <w:pPr>
        <w:pStyle w:val="Tlotextu"/>
        <w:ind w:firstLine="0"/>
      </w:pPr>
      <w:r w:rsidRPr="00082730">
        <w:t>HLUBKOVÁ, Z. Vybrané kapitoly z ošetřovatelských postupů I., 2014. 1. vyd. Opava: Slezský univerzita v Opavě, 153 s. ISBN 987-80-7510-102-0.</w:t>
      </w:r>
    </w:p>
    <w:p w14:paraId="3F3467E0" w14:textId="77777777" w:rsidR="004A1A69" w:rsidRPr="0030366A" w:rsidRDefault="004A1A69" w:rsidP="00374B51">
      <w:pPr>
        <w:pStyle w:val="Tlotextu"/>
        <w:ind w:firstLine="0"/>
      </w:pPr>
      <w:r w:rsidRPr="0030366A">
        <w:t xml:space="preserve">JIRKOVSKÝ, D. a kol. </w:t>
      </w:r>
      <w:r w:rsidRPr="0030366A">
        <w:rPr>
          <w:iCs/>
        </w:rPr>
        <w:t>Ošetřovatelské postupy a intervence</w:t>
      </w:r>
      <w:r w:rsidRPr="0030366A">
        <w:t>. 1. vyd. Praha: Fakultní [3]nemocnice v Motole, 2012. 411 s. ISBN 978-80-87347-13-3.</w:t>
      </w:r>
    </w:p>
    <w:p w14:paraId="5B89E729" w14:textId="384FB90D" w:rsidR="0030366A" w:rsidRPr="0030366A" w:rsidRDefault="0030366A" w:rsidP="00374B51">
      <w:pPr>
        <w:pStyle w:val="Tlotextu"/>
        <w:ind w:firstLine="0"/>
      </w:pPr>
      <w:r w:rsidRPr="0030366A">
        <w:t>KALHOUS, Z., OBST, O. a kolektiv. Školní didaktika. 1. vyd. Praha: Portál, 2002.448 s. ISBN 80-7178-235-X</w:t>
      </w:r>
    </w:p>
    <w:p w14:paraId="7A9E9D42" w14:textId="657AEEFA" w:rsidR="00D41BE5" w:rsidRPr="0030366A" w:rsidRDefault="00D41BE5" w:rsidP="00374B51">
      <w:pPr>
        <w:pStyle w:val="Tlotextu"/>
        <w:ind w:firstLine="0"/>
      </w:pPr>
      <w:r w:rsidRPr="0030366A">
        <w:rPr>
          <w:color w:val="000000"/>
          <w:shd w:val="clear" w:color="auto" w:fill="FFFFFF"/>
        </w:rPr>
        <w:t>NCCLS Document H3-A3 Vol.</w:t>
      </w:r>
      <w:r w:rsidR="004B2525">
        <w:rPr>
          <w:color w:val="000000"/>
          <w:shd w:val="clear" w:color="auto" w:fill="FFFFFF"/>
        </w:rPr>
        <w:t xml:space="preserve"> </w:t>
      </w:r>
      <w:r w:rsidRPr="0030366A">
        <w:rPr>
          <w:color w:val="000000"/>
          <w:shd w:val="clear" w:color="auto" w:fill="FFFFFF"/>
        </w:rPr>
        <w:t>11, No. 10, July 1991 - Procedures for the Collection of Diagnostic Blood Specimens by Venipuncture - Third Edition.</w:t>
      </w:r>
    </w:p>
    <w:p w14:paraId="794A3250" w14:textId="22315686" w:rsidR="004A1A69" w:rsidRPr="0030366A" w:rsidRDefault="004A1A69" w:rsidP="00374B51">
      <w:pPr>
        <w:pStyle w:val="Tlotextu"/>
        <w:ind w:firstLine="0"/>
        <w:rPr>
          <w:shd w:val="clear" w:color="auto" w:fill="FFFFFF"/>
        </w:rPr>
      </w:pPr>
      <w:r w:rsidRPr="0030366A">
        <w:rPr>
          <w:shd w:val="clear" w:color="auto" w:fill="FFFFFF"/>
        </w:rPr>
        <w:t>VYTEJČKOVÁ, R. </w:t>
      </w:r>
      <w:r w:rsidRPr="0030366A">
        <w:rPr>
          <w:iCs/>
          <w:shd w:val="clear" w:color="auto" w:fill="FFFFFF"/>
        </w:rPr>
        <w:t>Ošetřovatelské postupy v péči o nemocné I: obecná část</w:t>
      </w:r>
      <w:r w:rsidRPr="0030366A">
        <w:rPr>
          <w:shd w:val="clear" w:color="auto" w:fill="FFFFFF"/>
        </w:rPr>
        <w:t>. Praha: Grada, 2011. Sestra (Grada). ISBN 978-80-247-3419-4.</w:t>
      </w:r>
    </w:p>
    <w:p w14:paraId="2E792997" w14:textId="22546561" w:rsidR="004A1A69" w:rsidRPr="0030366A" w:rsidRDefault="004A1A69" w:rsidP="00374B51">
      <w:pPr>
        <w:pStyle w:val="Tlotextu"/>
        <w:ind w:firstLine="0"/>
        <w:rPr>
          <w:shd w:val="clear" w:color="auto" w:fill="FFFFFF"/>
        </w:rPr>
      </w:pPr>
      <w:r w:rsidRPr="0030366A">
        <w:rPr>
          <w:shd w:val="clear" w:color="auto" w:fill="FFFFFF"/>
        </w:rPr>
        <w:t>VYTEJČKOVÁ, R. </w:t>
      </w:r>
      <w:r w:rsidRPr="0030366A">
        <w:rPr>
          <w:iCs/>
          <w:shd w:val="clear" w:color="auto" w:fill="FFFFFF"/>
        </w:rPr>
        <w:t>Ošetřovatelské postupy v péči o nemocné II: speciální část</w:t>
      </w:r>
      <w:r w:rsidRPr="0030366A">
        <w:rPr>
          <w:shd w:val="clear" w:color="auto" w:fill="FFFFFF"/>
        </w:rPr>
        <w:t>. Praha: Grada, 2013. Sestra (Grada). ISBN 978-80-247-3420-0.</w:t>
      </w:r>
    </w:p>
    <w:p w14:paraId="3240C173" w14:textId="77777777" w:rsidR="004A1A69" w:rsidRPr="004A1A69" w:rsidRDefault="004A1A69" w:rsidP="007C5AE8">
      <w:pPr>
        <w:rPr>
          <w:rFonts w:cs="Times New Roman"/>
          <w:szCs w:val="24"/>
        </w:rPr>
      </w:pPr>
    </w:p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4"/>
          <w:headerReference w:type="default" r:id="rId35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10" w:name="_Toc64539831"/>
      <w:r w:rsidRPr="004E2697">
        <w:t>Přehled dostupných ikon</w:t>
      </w:r>
      <w:bookmarkEnd w:id="10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88"/>
        <w:gridCol w:w="3552"/>
        <w:gridCol w:w="890"/>
        <w:gridCol w:w="3550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11" w:name="frmCas" w:colFirst="0" w:colLast="0"/>
            <w:bookmarkStart w:id="12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3" w:name="frmKlicovaSlova" w:colFirst="0" w:colLast="0"/>
            <w:bookmarkStart w:id="14" w:name="frmOdpocinek" w:colFirst="2" w:colLast="2"/>
            <w:bookmarkEnd w:id="11"/>
            <w:bookmarkEnd w:id="12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5" w:name="frmPruvodceStudiem" w:colFirst="0" w:colLast="0"/>
            <w:bookmarkStart w:id="16" w:name="frmPruvodceTextem" w:colFirst="2" w:colLast="2"/>
            <w:bookmarkEnd w:id="13"/>
            <w:bookmarkEnd w:id="14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7" w:name="frmRychlyNahled" w:colFirst="0" w:colLast="0"/>
            <w:bookmarkStart w:id="18" w:name="frmShrnuti" w:colFirst="2" w:colLast="2"/>
            <w:bookmarkEnd w:id="15"/>
            <w:bookmarkEnd w:id="16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9" w:name="frmTutorialy" w:colFirst="0" w:colLast="0"/>
            <w:bookmarkStart w:id="20" w:name="frmDefinice" w:colFirst="2" w:colLast="2"/>
            <w:bookmarkEnd w:id="17"/>
            <w:bookmarkEnd w:id="18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21" w:name="frmKZapamatovani" w:colFirst="0" w:colLast="0"/>
            <w:bookmarkStart w:id="22" w:name="frmPripadovaStudie" w:colFirst="2" w:colLast="2"/>
            <w:bookmarkEnd w:id="19"/>
            <w:bookmarkEnd w:id="20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3" w:name="frmResenaUloha" w:colFirst="0" w:colLast="0"/>
            <w:bookmarkStart w:id="24" w:name="frmVeta" w:colFirst="2" w:colLast="2"/>
            <w:bookmarkEnd w:id="21"/>
            <w:bookmarkEnd w:id="22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5" w:name="frmKontrolniOtazka" w:colFirst="0" w:colLast="0"/>
            <w:bookmarkStart w:id="26" w:name="frmKorespondencniUkol" w:colFirst="2" w:colLast="2"/>
            <w:bookmarkEnd w:id="23"/>
            <w:bookmarkEnd w:id="24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7" w:name="frmOdpovedi" w:colFirst="0" w:colLast="0"/>
            <w:bookmarkStart w:id="28" w:name="frmOtazky" w:colFirst="2" w:colLast="2"/>
            <w:bookmarkEnd w:id="25"/>
            <w:bookmarkEnd w:id="26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9" w:name="frmSamostatnyUkol" w:colFirst="0" w:colLast="0"/>
            <w:bookmarkStart w:id="30" w:name="frmLiteratura" w:colFirst="2" w:colLast="2"/>
            <w:bookmarkEnd w:id="27"/>
            <w:bookmarkEnd w:id="28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31" w:name="frmProZajemce" w:colFirst="0" w:colLast="0"/>
            <w:bookmarkStart w:id="32" w:name="frmUkolKZamysleni" w:colFirst="2" w:colLast="2"/>
            <w:bookmarkEnd w:id="29"/>
            <w:bookmarkEnd w:id="30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31"/>
      <w:bookmarkEnd w:id="32"/>
    </w:tbl>
    <w:p w14:paraId="7836C96D" w14:textId="77777777" w:rsidR="004E2697" w:rsidRDefault="004E2697" w:rsidP="008D302D">
      <w:pPr>
        <w:pStyle w:val="Tlotextu"/>
      </w:pP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01686051" w:rsidR="007C7BE5" w:rsidRPr="00701E3A" w:rsidRDefault="00AF6129" w:rsidP="00374B51">
      <w:pPr>
        <w:pStyle w:val="Tlotextu"/>
        <w:ind w:left="2124" w:hanging="1840"/>
        <w:rPr>
          <w:b/>
        </w:rPr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sdt>
        <w:sdtPr>
          <w:rPr>
            <w:b/>
          </w:r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374B51">
            <w:rPr>
              <w:b/>
            </w:rPr>
            <w:t xml:space="preserve">Základní ošetřovatelské postupy - </w:t>
          </w:r>
          <w:r w:rsidR="004A1A69" w:rsidRPr="00701E3A">
            <w:rPr>
              <w:b/>
            </w:rPr>
            <w:t>Odběr venózní krve systémem Sarstedt</w:t>
          </w:r>
        </w:sdtContent>
      </w:sdt>
    </w:p>
    <w:p w14:paraId="09474BAE" w14:textId="426F8366" w:rsidR="007C7BE5" w:rsidRDefault="00AF6129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701E3A">
            <w:rPr>
              <w:b/>
            </w:rPr>
            <w:t xml:space="preserve">Mgr. </w:t>
          </w:r>
          <w:r w:rsidR="004A1A69">
            <w:rPr>
              <w:b/>
            </w:rPr>
            <w:t xml:space="preserve">Petra Šimánková 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7EB87B6D" w:rsidR="007C7BE5" w:rsidRDefault="009D0B35" w:rsidP="007C7BE5">
          <w:pPr>
            <w:pStyle w:val="Tlotextu"/>
            <w:ind w:left="1416" w:firstLine="708"/>
          </w:pPr>
          <w:r>
            <w:t>Fakulta veřejných politik v Opavě</w:t>
          </w:r>
        </w:p>
        <w:p w14:paraId="67D90EC5" w14:textId="56F24F09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D0B35">
            <w:t>pedagogickým zaměstnancům SU</w:t>
          </w:r>
        </w:p>
      </w:sdtContent>
    </w:sdt>
    <w:p w14:paraId="0D18933B" w14:textId="088994E7" w:rsidR="007C7BE5" w:rsidRDefault="00AF6129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DD11C6">
            <w:rPr>
              <w:noProof/>
            </w:rPr>
            <w:fldChar w:fldCharType="begin"/>
          </w:r>
          <w:r w:rsidR="00DD11C6">
            <w:rPr>
              <w:noProof/>
            </w:rPr>
            <w:instrText xml:space="preserve"> NUMPAGES   \* MERGEFORMAT </w:instrText>
          </w:r>
          <w:r w:rsidR="00DD11C6">
            <w:rPr>
              <w:noProof/>
            </w:rPr>
            <w:fldChar w:fldCharType="separate"/>
          </w:r>
          <w:r w:rsidR="000F0EE0">
            <w:rPr>
              <w:noProof/>
            </w:rPr>
            <w:t>1</w:t>
          </w:r>
          <w:r w:rsidR="00DD11C6">
            <w:rPr>
              <w:noProof/>
            </w:rPr>
            <w:fldChar w:fldCharType="end"/>
          </w:r>
          <w:r w:rsidR="00374B51">
            <w:rPr>
              <w:noProof/>
            </w:rPr>
            <w:t>2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66BFF" w14:textId="77777777" w:rsidR="00384B18" w:rsidRDefault="00384B18" w:rsidP="00B60DC8">
      <w:pPr>
        <w:spacing w:after="0" w:line="240" w:lineRule="auto"/>
      </w:pPr>
      <w:r>
        <w:separator/>
      </w:r>
    </w:p>
  </w:endnote>
  <w:endnote w:type="continuationSeparator" w:id="0">
    <w:p w14:paraId="3AE5AFD7" w14:textId="77777777" w:rsidR="00384B18" w:rsidRDefault="00384B18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27385B87" w:rsidR="00201C17" w:rsidRDefault="00201C1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C16"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201C17" w:rsidRDefault="00201C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201C17" w:rsidRDefault="00201C1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201C17" w:rsidRDefault="00201C1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6C94A874" w:rsidR="00201C17" w:rsidRDefault="00201C1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29">
          <w:rPr>
            <w:noProof/>
          </w:rPr>
          <w:t>4</w:t>
        </w:r>
        <w:r>
          <w:fldChar w:fldCharType="end"/>
        </w:r>
      </w:p>
    </w:sdtContent>
  </w:sdt>
  <w:p w14:paraId="5572053D" w14:textId="77777777" w:rsidR="00201C17" w:rsidRDefault="00201C17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7743C315" w:rsidR="00201C17" w:rsidRDefault="00201C1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29">
          <w:rPr>
            <w:noProof/>
          </w:rPr>
          <w:t>5</w:t>
        </w:r>
        <w:r>
          <w:fldChar w:fldCharType="end"/>
        </w:r>
      </w:p>
    </w:sdtContent>
  </w:sdt>
  <w:p w14:paraId="3EB9FB73" w14:textId="77777777" w:rsidR="00201C17" w:rsidRDefault="00201C17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201C17" w:rsidRDefault="00201C17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201C17" w:rsidRDefault="00201C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FA86F" w14:textId="77777777" w:rsidR="00384B18" w:rsidRDefault="00384B18" w:rsidP="00B60DC8">
      <w:pPr>
        <w:spacing w:after="0" w:line="240" w:lineRule="auto"/>
      </w:pPr>
      <w:r>
        <w:separator/>
      </w:r>
    </w:p>
  </w:footnote>
  <w:footnote w:type="continuationSeparator" w:id="0">
    <w:p w14:paraId="0F318815" w14:textId="77777777" w:rsidR="00384B18" w:rsidRDefault="00384B18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201C17" w:rsidRDefault="00201C17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201C17" w:rsidRDefault="00201C17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7C976F8A" w:rsidR="00201C17" w:rsidRPr="006A4C4F" w:rsidRDefault="00201C17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AF6129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AF6129">
      <w:rPr>
        <w:i/>
        <w:noProof/>
      </w:rPr>
      <w:t>Odběr venózní krve systémem Sarstedt</w:t>
    </w:r>
    <w:r w:rsidR="00AF6129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1EDAC4F0" w:rsidR="00201C17" w:rsidRDefault="00201C17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CF3C16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CF3C16">
      <w:rPr>
        <w:i/>
        <w:noProof/>
      </w:rPr>
      <w:t>Základní ošetřovatelské postupy - Odběr venózní krve systémem Sarstedt</w:t>
    </w:r>
    <w:r w:rsidR="00CF3C16"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24957390" w:rsidR="00201C17" w:rsidRPr="008F55D1" w:rsidRDefault="00201C17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AF6129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AF6129">
      <w:rPr>
        <w:i/>
        <w:noProof/>
      </w:rPr>
      <w:t>Odběr venózní krve systémem Sarstedt</w:t>
    </w:r>
    <w:r w:rsidR="00AF6129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0630F48A" w:rsidR="00201C17" w:rsidRDefault="00201C17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AF6129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AF6129">
      <w:rPr>
        <w:i/>
        <w:noProof/>
      </w:rPr>
      <w:t>Odběr venózní krve systémem Sarstedt</w:t>
    </w:r>
    <w:r w:rsidR="00AF6129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70089518" w:rsidR="00201C17" w:rsidRPr="00B37E40" w:rsidRDefault="00201C17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AF6129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AF6129">
      <w:rPr>
        <w:i/>
        <w:noProof/>
      </w:rPr>
      <w:t>Odběr venózní krve systémem Sarstedt</w:t>
    </w:r>
    <w:r w:rsidR="00AF6129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22D8F0A4" w:rsidR="00201C17" w:rsidRDefault="00201C17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AF6129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AF6129">
      <w:rPr>
        <w:i/>
        <w:noProof/>
      </w:rPr>
      <w:t>Odběr venózní krve systémem Sarstedt</w:t>
    </w:r>
    <w:r w:rsidR="00AF6129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201C17" w:rsidRPr="00C87D9B" w:rsidRDefault="00201C17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201C17" w:rsidRPr="00C87D9B" w:rsidRDefault="00201C17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2448CC"/>
    <w:multiLevelType w:val="hybridMultilevel"/>
    <w:tmpl w:val="EDD0F90C"/>
    <w:lvl w:ilvl="0" w:tplc="E2927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C9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60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29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EA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E6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A7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22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C9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BF11E5"/>
    <w:multiLevelType w:val="hybridMultilevel"/>
    <w:tmpl w:val="5A6C6EE8"/>
    <w:lvl w:ilvl="0" w:tplc="1EC84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A0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62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C5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05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EA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46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48D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D57207"/>
    <w:multiLevelType w:val="hybridMultilevel"/>
    <w:tmpl w:val="95A8D4C6"/>
    <w:lvl w:ilvl="0" w:tplc="50B21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2C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62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6C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8B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25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03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C2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" w15:restartNumberingAfterBreak="0">
    <w:nsid w:val="735141CD"/>
    <w:multiLevelType w:val="hybridMultilevel"/>
    <w:tmpl w:val="4F62D8C8"/>
    <w:lvl w:ilvl="0" w:tplc="285EF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44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8F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C2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183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80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44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42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0B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B66410"/>
    <w:multiLevelType w:val="hybridMultilevel"/>
    <w:tmpl w:val="F3B4CDC0"/>
    <w:lvl w:ilvl="0" w:tplc="D0EC9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03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2A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82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84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60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64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EF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CB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FB64E11"/>
    <w:multiLevelType w:val="hybridMultilevel"/>
    <w:tmpl w:val="2C504154"/>
    <w:lvl w:ilvl="0" w:tplc="C1FED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E6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88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EC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A0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6B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AEC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EB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06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E6"/>
    <w:rsid w:val="0000763F"/>
    <w:rsid w:val="00021BF3"/>
    <w:rsid w:val="00024132"/>
    <w:rsid w:val="0003015C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C0AEC"/>
    <w:rsid w:val="000C1890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5533C"/>
    <w:rsid w:val="00174C18"/>
    <w:rsid w:val="00174D53"/>
    <w:rsid w:val="001866AE"/>
    <w:rsid w:val="00190BCC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E2B7F"/>
    <w:rsid w:val="001F1A0A"/>
    <w:rsid w:val="001F6C64"/>
    <w:rsid w:val="00201C17"/>
    <w:rsid w:val="0021176E"/>
    <w:rsid w:val="00211F29"/>
    <w:rsid w:val="00213E90"/>
    <w:rsid w:val="00222B7D"/>
    <w:rsid w:val="0024438F"/>
    <w:rsid w:val="00253DF7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366A"/>
    <w:rsid w:val="00307024"/>
    <w:rsid w:val="00320A5E"/>
    <w:rsid w:val="0032298B"/>
    <w:rsid w:val="0032499A"/>
    <w:rsid w:val="003265A0"/>
    <w:rsid w:val="0033481A"/>
    <w:rsid w:val="00345C68"/>
    <w:rsid w:val="003479A6"/>
    <w:rsid w:val="003633BF"/>
    <w:rsid w:val="00374B51"/>
    <w:rsid w:val="00376F3B"/>
    <w:rsid w:val="00377D6B"/>
    <w:rsid w:val="00384B18"/>
    <w:rsid w:val="003A2644"/>
    <w:rsid w:val="003A5D90"/>
    <w:rsid w:val="003B3945"/>
    <w:rsid w:val="003C7FEE"/>
    <w:rsid w:val="003D0905"/>
    <w:rsid w:val="003D2134"/>
    <w:rsid w:val="003D250F"/>
    <w:rsid w:val="003D667E"/>
    <w:rsid w:val="003E3E94"/>
    <w:rsid w:val="003F65B2"/>
    <w:rsid w:val="00407651"/>
    <w:rsid w:val="00410F8D"/>
    <w:rsid w:val="00411D4D"/>
    <w:rsid w:val="0041362C"/>
    <w:rsid w:val="00441FA8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1A69"/>
    <w:rsid w:val="004A3356"/>
    <w:rsid w:val="004A407D"/>
    <w:rsid w:val="004A535F"/>
    <w:rsid w:val="004A5A84"/>
    <w:rsid w:val="004A6CC6"/>
    <w:rsid w:val="004B005B"/>
    <w:rsid w:val="004B2525"/>
    <w:rsid w:val="004B7409"/>
    <w:rsid w:val="004C14E4"/>
    <w:rsid w:val="004D0D56"/>
    <w:rsid w:val="004D0D67"/>
    <w:rsid w:val="004E2697"/>
    <w:rsid w:val="004E6515"/>
    <w:rsid w:val="004E6978"/>
    <w:rsid w:val="00502525"/>
    <w:rsid w:val="00512184"/>
    <w:rsid w:val="005122E6"/>
    <w:rsid w:val="0052225D"/>
    <w:rsid w:val="00532BF4"/>
    <w:rsid w:val="00532CD0"/>
    <w:rsid w:val="00541A5F"/>
    <w:rsid w:val="00541A6C"/>
    <w:rsid w:val="005439F8"/>
    <w:rsid w:val="005442E4"/>
    <w:rsid w:val="00554453"/>
    <w:rsid w:val="00560D56"/>
    <w:rsid w:val="00563017"/>
    <w:rsid w:val="005633CC"/>
    <w:rsid w:val="00566B72"/>
    <w:rsid w:val="00576254"/>
    <w:rsid w:val="00584B36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567D6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3693"/>
    <w:rsid w:val="006D547C"/>
    <w:rsid w:val="006D7FE1"/>
    <w:rsid w:val="006E0662"/>
    <w:rsid w:val="006E10E2"/>
    <w:rsid w:val="006F61E0"/>
    <w:rsid w:val="00701E3A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1B94"/>
    <w:rsid w:val="007C5AE8"/>
    <w:rsid w:val="007C7BE5"/>
    <w:rsid w:val="007D340A"/>
    <w:rsid w:val="007E01F7"/>
    <w:rsid w:val="007E1665"/>
    <w:rsid w:val="007E7C0A"/>
    <w:rsid w:val="00810CD1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336AD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94405"/>
    <w:rsid w:val="009A5122"/>
    <w:rsid w:val="009A5CEE"/>
    <w:rsid w:val="009A7E7F"/>
    <w:rsid w:val="009B2FE1"/>
    <w:rsid w:val="009D0B35"/>
    <w:rsid w:val="009D51B7"/>
    <w:rsid w:val="009D61CC"/>
    <w:rsid w:val="009E055B"/>
    <w:rsid w:val="009E3BFF"/>
    <w:rsid w:val="009E48C1"/>
    <w:rsid w:val="009F02CE"/>
    <w:rsid w:val="009F1E08"/>
    <w:rsid w:val="009F2C61"/>
    <w:rsid w:val="00A13F7C"/>
    <w:rsid w:val="00A33105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AF6129"/>
    <w:rsid w:val="00B02321"/>
    <w:rsid w:val="00B03539"/>
    <w:rsid w:val="00B049B6"/>
    <w:rsid w:val="00B06512"/>
    <w:rsid w:val="00B06F67"/>
    <w:rsid w:val="00B07B50"/>
    <w:rsid w:val="00B11049"/>
    <w:rsid w:val="00B112D3"/>
    <w:rsid w:val="00B117C4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1CC7"/>
    <w:rsid w:val="00BA4C9E"/>
    <w:rsid w:val="00BA5116"/>
    <w:rsid w:val="00BA66EE"/>
    <w:rsid w:val="00BA7197"/>
    <w:rsid w:val="00BB666F"/>
    <w:rsid w:val="00BC08A4"/>
    <w:rsid w:val="00BC56E1"/>
    <w:rsid w:val="00BC6C21"/>
    <w:rsid w:val="00BD4269"/>
    <w:rsid w:val="00BD5267"/>
    <w:rsid w:val="00BD6D11"/>
    <w:rsid w:val="00BF697F"/>
    <w:rsid w:val="00C07D62"/>
    <w:rsid w:val="00C10C2E"/>
    <w:rsid w:val="00C20763"/>
    <w:rsid w:val="00C2242A"/>
    <w:rsid w:val="00C244DE"/>
    <w:rsid w:val="00C37391"/>
    <w:rsid w:val="00C547EF"/>
    <w:rsid w:val="00C632C2"/>
    <w:rsid w:val="00C666D2"/>
    <w:rsid w:val="00C703EC"/>
    <w:rsid w:val="00C826EC"/>
    <w:rsid w:val="00C8561B"/>
    <w:rsid w:val="00C8618B"/>
    <w:rsid w:val="00C87D9B"/>
    <w:rsid w:val="00C94C17"/>
    <w:rsid w:val="00CA7308"/>
    <w:rsid w:val="00CC3B3A"/>
    <w:rsid w:val="00CC7FFB"/>
    <w:rsid w:val="00CD5337"/>
    <w:rsid w:val="00CE30AD"/>
    <w:rsid w:val="00CF098A"/>
    <w:rsid w:val="00CF3C16"/>
    <w:rsid w:val="00CF3DE1"/>
    <w:rsid w:val="00D13959"/>
    <w:rsid w:val="00D15B94"/>
    <w:rsid w:val="00D254E3"/>
    <w:rsid w:val="00D31C96"/>
    <w:rsid w:val="00D41BE5"/>
    <w:rsid w:val="00D446AA"/>
    <w:rsid w:val="00D45B4A"/>
    <w:rsid w:val="00D46101"/>
    <w:rsid w:val="00D72ECF"/>
    <w:rsid w:val="00D77C97"/>
    <w:rsid w:val="00D830FF"/>
    <w:rsid w:val="00D94148"/>
    <w:rsid w:val="00D9582E"/>
    <w:rsid w:val="00D96223"/>
    <w:rsid w:val="00DA00BD"/>
    <w:rsid w:val="00DB46A9"/>
    <w:rsid w:val="00DC720A"/>
    <w:rsid w:val="00DD0FDA"/>
    <w:rsid w:val="00DD11C6"/>
    <w:rsid w:val="00DE1746"/>
    <w:rsid w:val="00DE59BE"/>
    <w:rsid w:val="00DE6E5F"/>
    <w:rsid w:val="00DF4CEA"/>
    <w:rsid w:val="00E01C82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60AF5"/>
    <w:rsid w:val="00E6125C"/>
    <w:rsid w:val="00E619EB"/>
    <w:rsid w:val="00E65BA0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C2D69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7CDE"/>
    <w:rsid w:val="00F35AFE"/>
    <w:rsid w:val="00F41D83"/>
    <w:rsid w:val="00F4209E"/>
    <w:rsid w:val="00F42B40"/>
    <w:rsid w:val="00F44D88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1413"/>
    <w:rsid w:val="00FB2D0B"/>
    <w:rsid w:val="00FC00F3"/>
    <w:rsid w:val="00FC208A"/>
    <w:rsid w:val="00FC7076"/>
    <w:rsid w:val="00FE47A0"/>
    <w:rsid w:val="00FE4BBC"/>
    <w:rsid w:val="00FE7C1E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05D53F"/>
  <w15:docId w15:val="{53A968DC-2FE4-4C0F-BC9B-A42BFFBF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91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1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54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6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5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9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7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3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3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50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8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6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0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2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45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3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9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04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9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6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3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2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4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7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4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2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72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2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6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28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9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6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5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4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4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8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header" Target="header6.xml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4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image" Target="media/image13.png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header" Target="header7.xml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5.xml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F0"/>
    <w:rsid w:val="00030F6B"/>
    <w:rsid w:val="000F32F1"/>
    <w:rsid w:val="0022418E"/>
    <w:rsid w:val="00231964"/>
    <w:rsid w:val="00245A74"/>
    <w:rsid w:val="002D48AB"/>
    <w:rsid w:val="002F0299"/>
    <w:rsid w:val="0033312D"/>
    <w:rsid w:val="00393762"/>
    <w:rsid w:val="00470387"/>
    <w:rsid w:val="004B1D18"/>
    <w:rsid w:val="004B2106"/>
    <w:rsid w:val="005F5A46"/>
    <w:rsid w:val="006B0B42"/>
    <w:rsid w:val="00781E62"/>
    <w:rsid w:val="007822D3"/>
    <w:rsid w:val="00787F5D"/>
    <w:rsid w:val="007D3569"/>
    <w:rsid w:val="008102EA"/>
    <w:rsid w:val="0089079A"/>
    <w:rsid w:val="008A67F0"/>
    <w:rsid w:val="008C3C3A"/>
    <w:rsid w:val="008D71AC"/>
    <w:rsid w:val="009708E5"/>
    <w:rsid w:val="009F23AE"/>
    <w:rsid w:val="00B76D21"/>
    <w:rsid w:val="00BB36DB"/>
    <w:rsid w:val="00C17660"/>
    <w:rsid w:val="00C51E8D"/>
    <w:rsid w:val="00C542F9"/>
    <w:rsid w:val="00C743CC"/>
    <w:rsid w:val="00CD1FFA"/>
    <w:rsid w:val="00D642F0"/>
    <w:rsid w:val="00DA3205"/>
    <w:rsid w:val="00DF6E01"/>
    <w:rsid w:val="00DF6FD0"/>
    <w:rsid w:val="00E82E6F"/>
    <w:rsid w:val="00EB60FA"/>
    <w:rsid w:val="00EE5CA7"/>
    <w:rsid w:val="00F415D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87F5D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  <w:style w:type="paragraph" w:customStyle="1" w:styleId="3926FC21B2FF4A05A2D2AD105F697D6C">
    <w:name w:val="3926FC21B2FF4A05A2D2AD105F697D6C"/>
    <w:rsid w:val="00787F5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4AECD54B67E47862AB14566E8592B" ma:contentTypeVersion="12" ma:contentTypeDescription="Vytvoří nový dokument" ma:contentTypeScope="" ma:versionID="dc05a02441763500345bc54f25ccac5e">
  <xsd:schema xmlns:xsd="http://www.w3.org/2001/XMLSchema" xmlns:xs="http://www.w3.org/2001/XMLSchema" xmlns:p="http://schemas.microsoft.com/office/2006/metadata/properties" xmlns:ns2="cbefea44-e136-4179-aaed-838712420fe3" xmlns:ns3="a5cc325b-3808-46fd-ba12-9be4b2bbba49" targetNamespace="http://schemas.microsoft.com/office/2006/metadata/properties" ma:root="true" ma:fieldsID="292d38a1adf511b0d7f3e2ead60c4386" ns2:_="" ns3:_="">
    <xsd:import namespace="cbefea44-e136-4179-aaed-838712420fe3"/>
    <xsd:import namespace="a5cc325b-3808-46fd-ba12-9be4b2bbb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ea44-e136-4179-aaed-838712420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325b-3808-46fd-ba12-9be4b2bb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AFDFC32-06AD-4B2D-8C8C-E2751E068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fea44-e136-4179-aaed-838712420fe3"/>
    <ds:schemaRef ds:uri="a5cc325b-3808-46fd-ba12-9be4b2bb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517E1-F64A-4508-8233-CA2576E5D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B01280-6117-43B7-AA34-5E9CB23F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12</Pages>
  <Words>1799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Jiří Zemánek</cp:lastModifiedBy>
  <cp:revision>18</cp:revision>
  <cp:lastPrinted>2015-04-15T12:20:00Z</cp:lastPrinted>
  <dcterms:created xsi:type="dcterms:W3CDTF">2019-06-10T12:02:00Z</dcterms:created>
  <dcterms:modified xsi:type="dcterms:W3CDTF">2021-02-22T20:42:00Z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0x01010023F4AECD54B67E47862AB14566E8592B</vt:lpwstr>
  </property>
</Properties>
</file>