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30785878" w:displacedByCustomXml="next"/>
    <w:bookmarkEnd w:id="0" w:displacedByCustomXml="next"/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6B1ADC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470A8596" w14:textId="77777777" w:rsidR="00CA01F9" w:rsidRDefault="00CA01F9" w:rsidP="00CA01F9">
          <w:pPr>
            <w:pStyle w:val="Normlnweb"/>
            <w:suppressAutoHyphens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 xml:space="preserve">Základní ošetřovatelské postupy – </w:t>
          </w:r>
        </w:p>
        <w:p w14:paraId="153D92CD" w14:textId="388B6B3D" w:rsidR="0041362C" w:rsidRPr="001531DD" w:rsidRDefault="009249D5" w:rsidP="00CA01F9">
          <w:pPr>
            <w:pStyle w:val="Normlnweb"/>
            <w:suppressAutoHyphens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 xml:space="preserve">Odběr stolice kultivačně, na parazitologické </w:t>
          </w:r>
          <w:r w:rsidR="00CA01F9">
            <w:rPr>
              <w:rStyle w:val="Nzevknihy"/>
            </w:rPr>
            <w:t>vyšetření a </w:t>
          </w:r>
          <w:r>
            <w:rPr>
              <w:rStyle w:val="Nzevknihy"/>
            </w:rPr>
            <w:t>průkaznost Helicobacter pylori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2F5E5899" w:rsidR="00B60DC8" w:rsidRDefault="00490177" w:rsidP="00C244DE">
          <w:pPr>
            <w:pStyle w:val="autoi"/>
          </w:pPr>
          <w:r>
            <w:rPr>
              <w:rStyle w:val="autoiChar"/>
            </w:rPr>
            <w:t>Petra Šimánková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45AE6EC5" w:rsidR="00B60DC8" w:rsidRDefault="006B1ADC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9249D5">
            <w:rPr>
              <w:b/>
              <w:bCs/>
              <w:sz w:val="27"/>
              <w:szCs w:val="27"/>
            </w:rPr>
            <w:t>21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6B1ADC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788C84A7" w14:textId="24931B6D" w:rsidR="0004153E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4634468" w:history="1">
                <w:r w:rsidR="0004153E" w:rsidRPr="006807C6">
                  <w:rPr>
                    <w:rStyle w:val="Hypertextovodkaz"/>
                    <w:noProof/>
                  </w:rPr>
                  <w:t>1</w:t>
                </w:r>
                <w:r w:rsidR="0004153E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04153E" w:rsidRPr="006807C6">
                  <w:rPr>
                    <w:rStyle w:val="Hypertextovodkaz"/>
                    <w:noProof/>
                  </w:rPr>
                  <w:t>Odběr stolice kultivačně, na parazitologické vyšetření a průkaznost Helicobacter pylori</w:t>
                </w:r>
                <w:r w:rsidR="0004153E">
                  <w:rPr>
                    <w:noProof/>
                    <w:webHidden/>
                  </w:rPr>
                  <w:tab/>
                </w:r>
                <w:r w:rsidR="0004153E">
                  <w:rPr>
                    <w:noProof/>
                    <w:webHidden/>
                  </w:rPr>
                  <w:fldChar w:fldCharType="begin"/>
                </w:r>
                <w:r w:rsidR="0004153E">
                  <w:rPr>
                    <w:noProof/>
                    <w:webHidden/>
                  </w:rPr>
                  <w:instrText xml:space="preserve"> PAGEREF _Toc64634468 \h </w:instrText>
                </w:r>
                <w:r w:rsidR="0004153E">
                  <w:rPr>
                    <w:noProof/>
                    <w:webHidden/>
                  </w:rPr>
                </w:r>
                <w:r w:rsidR="0004153E">
                  <w:rPr>
                    <w:noProof/>
                    <w:webHidden/>
                  </w:rPr>
                  <w:fldChar w:fldCharType="separate"/>
                </w:r>
                <w:r w:rsidR="0004153E">
                  <w:rPr>
                    <w:noProof/>
                    <w:webHidden/>
                  </w:rPr>
                  <w:t>3</w:t>
                </w:r>
                <w:r w:rsidR="0004153E">
                  <w:rPr>
                    <w:noProof/>
                    <w:webHidden/>
                  </w:rPr>
                  <w:fldChar w:fldCharType="end"/>
                </w:r>
              </w:hyperlink>
            </w:p>
            <w:p w14:paraId="41C9F57A" w14:textId="02931B63" w:rsidR="0004153E" w:rsidRDefault="006B1AD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634469" w:history="1">
                <w:r w:rsidR="0004153E" w:rsidRPr="006807C6">
                  <w:rPr>
                    <w:rStyle w:val="Hypertextovodkaz"/>
                    <w:noProof/>
                  </w:rPr>
                  <w:t>2</w:t>
                </w:r>
                <w:r w:rsidR="0004153E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04153E" w:rsidRPr="006807C6">
                  <w:rPr>
                    <w:rStyle w:val="Hypertextovodkaz"/>
                    <w:noProof/>
                  </w:rPr>
                  <w:t>Pedagogicko didaktické poznámky</w:t>
                </w:r>
                <w:r w:rsidR="0004153E">
                  <w:rPr>
                    <w:noProof/>
                    <w:webHidden/>
                  </w:rPr>
                  <w:tab/>
                </w:r>
                <w:r w:rsidR="0004153E">
                  <w:rPr>
                    <w:noProof/>
                    <w:webHidden/>
                  </w:rPr>
                  <w:fldChar w:fldCharType="begin"/>
                </w:r>
                <w:r w:rsidR="0004153E">
                  <w:rPr>
                    <w:noProof/>
                    <w:webHidden/>
                  </w:rPr>
                  <w:instrText xml:space="preserve"> PAGEREF _Toc64634469 \h </w:instrText>
                </w:r>
                <w:r w:rsidR="0004153E">
                  <w:rPr>
                    <w:noProof/>
                    <w:webHidden/>
                  </w:rPr>
                </w:r>
                <w:r w:rsidR="0004153E">
                  <w:rPr>
                    <w:noProof/>
                    <w:webHidden/>
                  </w:rPr>
                  <w:fldChar w:fldCharType="separate"/>
                </w:r>
                <w:r w:rsidR="0004153E">
                  <w:rPr>
                    <w:noProof/>
                    <w:webHidden/>
                  </w:rPr>
                  <w:t>7</w:t>
                </w:r>
                <w:r w:rsidR="0004153E">
                  <w:rPr>
                    <w:noProof/>
                    <w:webHidden/>
                  </w:rPr>
                  <w:fldChar w:fldCharType="end"/>
                </w:r>
              </w:hyperlink>
            </w:p>
            <w:p w14:paraId="7BDB1811" w14:textId="142AEAEA" w:rsidR="0004153E" w:rsidRDefault="006B1ADC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634470" w:history="1">
                <w:r w:rsidR="0004153E" w:rsidRPr="006807C6">
                  <w:rPr>
                    <w:rStyle w:val="Hypertextovodkaz"/>
                    <w:noProof/>
                  </w:rPr>
                  <w:t>Použitá Literatura</w:t>
                </w:r>
                <w:r w:rsidR="0004153E">
                  <w:rPr>
                    <w:noProof/>
                    <w:webHidden/>
                  </w:rPr>
                  <w:tab/>
                </w:r>
                <w:r w:rsidR="0004153E">
                  <w:rPr>
                    <w:noProof/>
                    <w:webHidden/>
                  </w:rPr>
                  <w:fldChar w:fldCharType="begin"/>
                </w:r>
                <w:r w:rsidR="0004153E">
                  <w:rPr>
                    <w:noProof/>
                    <w:webHidden/>
                  </w:rPr>
                  <w:instrText xml:space="preserve"> PAGEREF _Toc64634470 \h </w:instrText>
                </w:r>
                <w:r w:rsidR="0004153E">
                  <w:rPr>
                    <w:noProof/>
                    <w:webHidden/>
                  </w:rPr>
                </w:r>
                <w:r w:rsidR="0004153E">
                  <w:rPr>
                    <w:noProof/>
                    <w:webHidden/>
                  </w:rPr>
                  <w:fldChar w:fldCharType="separate"/>
                </w:r>
                <w:r w:rsidR="0004153E">
                  <w:rPr>
                    <w:noProof/>
                    <w:webHidden/>
                  </w:rPr>
                  <w:t>9</w:t>
                </w:r>
                <w:r w:rsidR="0004153E">
                  <w:rPr>
                    <w:noProof/>
                    <w:webHidden/>
                  </w:rPr>
                  <w:fldChar w:fldCharType="end"/>
                </w:r>
              </w:hyperlink>
            </w:p>
            <w:p w14:paraId="1F3740B5" w14:textId="4F49FDC3" w:rsidR="0004153E" w:rsidRDefault="006B1ADC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634471" w:history="1">
                <w:r w:rsidR="0004153E" w:rsidRPr="006807C6">
                  <w:rPr>
                    <w:rStyle w:val="Hypertextovodkaz"/>
                    <w:noProof/>
                  </w:rPr>
                  <w:t>Přehled dostupných ikon</w:t>
                </w:r>
                <w:r w:rsidR="0004153E">
                  <w:rPr>
                    <w:noProof/>
                    <w:webHidden/>
                  </w:rPr>
                  <w:tab/>
                </w:r>
                <w:r w:rsidR="0004153E">
                  <w:rPr>
                    <w:noProof/>
                    <w:webHidden/>
                  </w:rPr>
                  <w:fldChar w:fldCharType="begin"/>
                </w:r>
                <w:r w:rsidR="0004153E">
                  <w:rPr>
                    <w:noProof/>
                    <w:webHidden/>
                  </w:rPr>
                  <w:instrText xml:space="preserve"> PAGEREF _Toc64634471 \h </w:instrText>
                </w:r>
                <w:r w:rsidR="0004153E">
                  <w:rPr>
                    <w:noProof/>
                    <w:webHidden/>
                  </w:rPr>
                </w:r>
                <w:r w:rsidR="0004153E">
                  <w:rPr>
                    <w:noProof/>
                    <w:webHidden/>
                  </w:rPr>
                  <w:fldChar w:fldCharType="separate"/>
                </w:r>
                <w:r w:rsidR="0004153E">
                  <w:rPr>
                    <w:noProof/>
                    <w:webHidden/>
                  </w:rPr>
                  <w:t>10</w:t>
                </w:r>
                <w:r w:rsidR="0004153E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2B65B990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6B1ADC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7B114C37" w14:textId="09BDC4D6" w:rsidR="000A59F5" w:rsidRDefault="00BD47A3" w:rsidP="000A59F5">
      <w:pPr>
        <w:pStyle w:val="Nadpis1"/>
      </w:pPr>
      <w:bookmarkStart w:id="1" w:name="_Toc64634468"/>
      <w:r>
        <w:rPr>
          <w:noProof/>
        </w:rPr>
        <w:lastRenderedPageBreak/>
        <w:t>Odběr stolice kultivačně, na parazitologické vyšetření a průkaznost Helicobacter pylori</w:t>
      </w:r>
      <w:bookmarkEnd w:id="1"/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C455E" w14:textId="77873EC6" w:rsidR="00802FE3" w:rsidRDefault="000A59F5" w:rsidP="00802FE3">
      <w:pPr>
        <w:pStyle w:val="Tlotextu"/>
      </w:pPr>
      <w:r>
        <w:t xml:space="preserve">Tento materiál je určen studentům FVP, Ústavu </w:t>
      </w:r>
      <w:r w:rsidR="00E63DAD">
        <w:t>nelékařských zdravotnických studií</w:t>
      </w:r>
      <w:r w:rsidR="00156CD6">
        <w:t xml:space="preserve"> –</w:t>
      </w:r>
      <w:r>
        <w:t xml:space="preserve"> </w:t>
      </w:r>
      <w:r w:rsidR="00802FE3">
        <w:t>oboru Všeobecná sestra nebo porodní asistentka a to jak prezenčního</w:t>
      </w:r>
      <w:r w:rsidR="002F701E">
        <w:t>,</w:t>
      </w:r>
      <w:r w:rsidR="00802FE3">
        <w:t xml:space="preserve"> tak kombinovaného studia Slezské univerzity v Opavě v prostředí IS SLU.</w:t>
      </w:r>
      <w:r w:rsidR="00802FE3" w:rsidRPr="00DC720A">
        <w:t xml:space="preserve"> </w:t>
      </w:r>
    </w:p>
    <w:p w14:paraId="42A964B0" w14:textId="732DD1A9" w:rsidR="000A59F5" w:rsidRPr="00060811" w:rsidRDefault="000A59F5" w:rsidP="000A59F5">
      <w:pPr>
        <w:pStyle w:val="Tlotextu"/>
        <w:rPr>
          <w:b/>
        </w:rPr>
      </w:pPr>
      <w:r>
        <w:t xml:space="preserve">Video s krátkou teoretickou vsuvkou a ukázkou </w:t>
      </w:r>
      <w:r w:rsidR="00BD47A3">
        <w:t>přípravy pomůcek a postupů při odebírání stolice na vyšetření</w:t>
      </w:r>
      <w:r>
        <w:t xml:space="preserve"> lze využít pro výuku </w:t>
      </w:r>
      <w:r w:rsidR="00E63DAD">
        <w:t xml:space="preserve">teoreticko –praktických </w:t>
      </w:r>
      <w:r>
        <w:t>znalostí a dovedností studentů.</w:t>
      </w:r>
    </w:p>
    <w:p w14:paraId="36A79D02" w14:textId="1468B0AF" w:rsidR="00213E90" w:rsidRDefault="00213E90" w:rsidP="00213E90">
      <w:pPr>
        <w:pStyle w:val="parUkonceniPrvku"/>
      </w:pPr>
    </w:p>
    <w:p w14:paraId="2905C81E" w14:textId="77777777" w:rsidR="00CA01F9" w:rsidRPr="004B005B" w:rsidRDefault="00CA01F9" w:rsidP="00CA01F9">
      <w:pPr>
        <w:pStyle w:val="parNadpisPrvkuCerveny"/>
      </w:pPr>
      <w:r w:rsidRPr="004B005B">
        <w:t xml:space="preserve">Rychlý </w:t>
      </w:r>
      <w:r>
        <w:t>náhled studijního materiálu</w:t>
      </w:r>
    </w:p>
    <w:p w14:paraId="5DDAE563" w14:textId="77777777" w:rsidR="00CA01F9" w:rsidRDefault="00CA01F9" w:rsidP="00CA01F9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08D49" wp14:editId="1838E251">
            <wp:extent cx="381635" cy="381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EF38A" w14:textId="64353ABB" w:rsidR="00CA01F9" w:rsidRPr="00225C12" w:rsidRDefault="00CA01F9" w:rsidP="00CA01F9">
      <w:pPr>
        <w:pStyle w:val="Tlotextu"/>
      </w:pPr>
      <w:bookmarkStart w:id="2" w:name="_Hlk534721677"/>
      <w:r w:rsidRPr="00CA01F9">
        <w:t>Video je pojato jako teoreticko – praktické. V krátké teoretické části se dotýká oblastí možností a druhů laboratorních vyšetření stolice a fyzikálního hodnocení stolice sestrou. Druhá část je věnována přípravě pomůcek, pacienta, jeho edukaci, ale také edukaci rodičů v případě odběru stolice u dítěte a stručného popisu postupu při odběrech stolice.</w:t>
      </w:r>
      <w:r w:rsidRPr="00225C12">
        <w:t xml:space="preserve">  </w:t>
      </w:r>
    </w:p>
    <w:bookmarkEnd w:id="2"/>
    <w:p w14:paraId="39F1B02D" w14:textId="77777777" w:rsidR="00CA01F9" w:rsidRDefault="00CA01F9" w:rsidP="00CA01F9">
      <w:pPr>
        <w:pStyle w:val="parUkonceniPrvku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039F7" w14:textId="30A9D95A" w:rsidR="000A59F5" w:rsidRDefault="000A59F5" w:rsidP="000A59F5">
      <w:pPr>
        <w:pStyle w:val="parOdrazky01"/>
      </w:pPr>
      <w:r>
        <w:t xml:space="preserve">Student zná </w:t>
      </w:r>
      <w:r w:rsidR="00607D6D">
        <w:t>druhy laboratorních vyšetření stolice</w:t>
      </w:r>
    </w:p>
    <w:p w14:paraId="460CAED1" w14:textId="76394A75" w:rsidR="000A59F5" w:rsidRDefault="000A59F5" w:rsidP="000A59F5">
      <w:pPr>
        <w:pStyle w:val="parOdrazky01"/>
      </w:pPr>
      <w:r>
        <w:t xml:space="preserve">Student vysvětlí význam </w:t>
      </w:r>
      <w:r w:rsidR="00607D6D">
        <w:t>odběru stolice</w:t>
      </w:r>
    </w:p>
    <w:p w14:paraId="38895C4A" w14:textId="56345B77" w:rsidR="000A59F5" w:rsidRDefault="000A59F5" w:rsidP="000A59F5">
      <w:pPr>
        <w:pStyle w:val="parOdrazky01"/>
      </w:pPr>
      <w:r>
        <w:t xml:space="preserve">Student popíše úlohu sestry v procesu </w:t>
      </w:r>
      <w:r w:rsidR="00607D6D">
        <w:t>odběru stolice na dané vyšetření</w:t>
      </w:r>
    </w:p>
    <w:p w14:paraId="08A644E6" w14:textId="3E4CC61A" w:rsidR="000A59F5" w:rsidRDefault="000A59F5" w:rsidP="000A59F5">
      <w:pPr>
        <w:pStyle w:val="parOdrazky01"/>
      </w:pPr>
      <w:r>
        <w:t xml:space="preserve">Student používá správné metodické postupy při </w:t>
      </w:r>
      <w:r w:rsidR="00607D6D">
        <w:t>odběru stolice</w:t>
      </w:r>
    </w:p>
    <w:p w14:paraId="6DADE001" w14:textId="77777777" w:rsidR="000A59F5" w:rsidRPr="00607D6D" w:rsidRDefault="000A59F5" w:rsidP="000A59F5">
      <w:pPr>
        <w:pStyle w:val="parOdrazky01"/>
        <w:rPr>
          <w:b/>
        </w:rPr>
      </w:pPr>
      <w:r>
        <w:t>Student zná postup přípravy sestry, pacienta</w:t>
      </w:r>
    </w:p>
    <w:p w14:paraId="2258A365" w14:textId="5AF36412" w:rsidR="00607D6D" w:rsidRPr="000C1890" w:rsidRDefault="00607D6D" w:rsidP="000A59F5">
      <w:pPr>
        <w:pStyle w:val="parOdrazky01"/>
        <w:rPr>
          <w:b/>
        </w:rPr>
      </w:pPr>
      <w:r>
        <w:t>Je schopen odborně edukovat jak nemocného</w:t>
      </w:r>
      <w:r w:rsidR="00E63DAD">
        <w:t>,</w:t>
      </w:r>
      <w:r>
        <w:t xml:space="preserve"> tak rodinné příslušníky v rámci ambulantních odběrů</w:t>
      </w:r>
    </w:p>
    <w:p w14:paraId="427765E6" w14:textId="30D6CC06" w:rsidR="000A59F5" w:rsidRPr="000A59F5" w:rsidRDefault="000A59F5" w:rsidP="000A59F5">
      <w:pPr>
        <w:pStyle w:val="parOdrazky01"/>
        <w:rPr>
          <w:b/>
        </w:rPr>
      </w:pPr>
      <w:r>
        <w:t xml:space="preserve">Pojmenuje pomůcky připravené pro </w:t>
      </w:r>
      <w:r w:rsidR="00607D6D">
        <w:t>odběr stolice</w:t>
      </w:r>
    </w:p>
    <w:p w14:paraId="0974F5EC" w14:textId="77777777" w:rsidR="000A59F5" w:rsidRPr="000C1890" w:rsidRDefault="000A59F5" w:rsidP="000A59F5">
      <w:pPr>
        <w:pStyle w:val="parOdrazky01"/>
      </w:pPr>
      <w:r w:rsidRPr="000C1890">
        <w:t>Student pracuje dle bezpečnostních a hygienických požadavků</w:t>
      </w:r>
    </w:p>
    <w:p w14:paraId="297D33AD" w14:textId="4D803DD0" w:rsidR="00CF098A" w:rsidRDefault="00CF098A" w:rsidP="00CF098A">
      <w:pPr>
        <w:pStyle w:val="parUkonceniPrvku"/>
      </w:pPr>
    </w:p>
    <w:p w14:paraId="0B20BCC5" w14:textId="77777777" w:rsidR="00CA01F9" w:rsidRPr="004B005B" w:rsidRDefault="00CA01F9" w:rsidP="00CA01F9">
      <w:pPr>
        <w:pStyle w:val="parNadpisPrvkuCerveny"/>
      </w:pPr>
      <w:r w:rsidRPr="004B005B">
        <w:t xml:space="preserve">Klíčová </w:t>
      </w:r>
      <w:r w:rsidRPr="008F55D1">
        <w:t>STUDIJNÍHO MATERIÁLU</w:t>
      </w:r>
    </w:p>
    <w:p w14:paraId="01F685DF" w14:textId="77777777" w:rsidR="00CA01F9" w:rsidRDefault="00CA01F9" w:rsidP="00CA01F9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846F60C" wp14:editId="655A1308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A673E" w14:textId="49A0814A" w:rsidR="00CA01F9" w:rsidRPr="00CF098A" w:rsidRDefault="00CA01F9" w:rsidP="00CA01F9">
      <w:pPr>
        <w:pStyle w:val="Tlotextu"/>
        <w:rPr>
          <w:b/>
        </w:rPr>
      </w:pPr>
      <w:r w:rsidRPr="00CA01F9">
        <w:t>Stolice, kultivační vyšetření, parazitologické vyšetření, Helicobacter pylori, výtěrovky, sklíčka</w:t>
      </w:r>
    </w:p>
    <w:p w14:paraId="17D7AE50" w14:textId="77777777" w:rsidR="00CA01F9" w:rsidRDefault="00CA01F9" w:rsidP="00CA01F9">
      <w:pPr>
        <w:pStyle w:val="parUkonceniPrvk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4A2B6" w14:textId="641D192C" w:rsidR="002F701E" w:rsidRDefault="002F701E" w:rsidP="002F701E">
      <w:pPr>
        <w:pStyle w:val="Tlotextu"/>
      </w:pPr>
      <w:r>
        <w:t>Stopáž studijního materiálu: 0</w:t>
      </w:r>
      <w:r w:rsidR="00CA01F9">
        <w:t>0</w:t>
      </w:r>
      <w:r>
        <w:t>:</w:t>
      </w:r>
      <w:r w:rsidR="00CA01F9">
        <w:t>12</w:t>
      </w:r>
      <w:r>
        <w:t>:</w:t>
      </w:r>
      <w:r w:rsidR="00CA01F9">
        <w:t>02</w:t>
      </w:r>
      <w:r>
        <w:t xml:space="preserve"> </w:t>
      </w:r>
    </w:p>
    <w:p w14:paraId="3CD2FE01" w14:textId="77777777" w:rsidR="002F701E" w:rsidRDefault="002F701E" w:rsidP="002F701E">
      <w:pPr>
        <w:pStyle w:val="Tlotextu"/>
      </w:pPr>
      <w:r>
        <w:t>Doporučený čas ke studiu: cca 60 minut</w:t>
      </w:r>
    </w:p>
    <w:p w14:paraId="1B114916" w14:textId="0C2DC440" w:rsidR="008F55D1" w:rsidRDefault="008F55D1" w:rsidP="008F55D1">
      <w:pPr>
        <w:pStyle w:val="parUkonceniPrvku"/>
      </w:pPr>
    </w:p>
    <w:p w14:paraId="0AC10333" w14:textId="77777777" w:rsidR="00CA01F9" w:rsidRPr="004B005B" w:rsidRDefault="00CA01F9" w:rsidP="00CA01F9">
      <w:pPr>
        <w:pStyle w:val="parNadpisPrvkuOranzovy"/>
      </w:pPr>
      <w:r>
        <w:t>doporučená literatura</w:t>
      </w:r>
    </w:p>
    <w:p w14:paraId="29A47302" w14:textId="77777777" w:rsidR="00CA01F9" w:rsidRDefault="00CA01F9" w:rsidP="00CA01F9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E2CF260" wp14:editId="7D5B3133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CE622" w14:textId="77777777" w:rsidR="00CA01F9" w:rsidRDefault="00CA01F9" w:rsidP="00CA01F9">
      <w:pPr>
        <w:pStyle w:val="Tlotextu"/>
        <w:ind w:firstLine="0"/>
      </w:pPr>
      <w:r w:rsidRPr="004204EF">
        <w:t>JIRKOVSKÝ, D. a kol. Ošetřovatelské postupy a intervence. 1. vyd. Praha: Fakultní [3]nemocnice v Motole, 2012. 411 s. ISBN 978-80-87347-13-3.</w:t>
      </w:r>
    </w:p>
    <w:p w14:paraId="49755A34" w14:textId="77777777" w:rsidR="00CA01F9" w:rsidRPr="004204EF" w:rsidRDefault="00CA01F9" w:rsidP="00CA01F9">
      <w:pPr>
        <w:pStyle w:val="Tlotextu"/>
        <w:ind w:firstLine="0"/>
      </w:pPr>
      <w:r w:rsidRPr="004204EF">
        <w:t>VYTEJČKOVÁ, R. Ošetřovatelské postupy v péči o nemocné I: obecná část. Praha: Grada, 2011. Sestra (Grada). ISBN 978-80-247-3419-4.</w:t>
      </w:r>
    </w:p>
    <w:p w14:paraId="76D5A9C7" w14:textId="50E430B4" w:rsidR="00CA01F9" w:rsidRPr="00D45B4A" w:rsidRDefault="00CA01F9" w:rsidP="00CA01F9">
      <w:pPr>
        <w:pStyle w:val="Tlotextu"/>
        <w:ind w:firstLine="0"/>
        <w:rPr>
          <w:b/>
        </w:rPr>
      </w:pPr>
      <w:r w:rsidRPr="004204EF">
        <w:t>VYTEJČKOVÁ, R. Ošetřovatelské postupy v péči o nemocné II: speciální část. Praha: Grada, 2013. Sestra (Grada). ISBN 978-80-247-3420-0.</w:t>
      </w:r>
    </w:p>
    <w:p w14:paraId="7DDF2DC0" w14:textId="77777777" w:rsidR="00CA01F9" w:rsidRDefault="00CA01F9" w:rsidP="00CA01F9">
      <w:pPr>
        <w:pStyle w:val="parUkonceniPrvku"/>
      </w:pPr>
    </w:p>
    <w:p w14:paraId="75EB25B1" w14:textId="77777777" w:rsidR="00CA01F9" w:rsidRPr="004B005B" w:rsidRDefault="00CA01F9" w:rsidP="00CA01F9">
      <w:pPr>
        <w:pStyle w:val="parNadpisPrvkuOranzovy"/>
      </w:pPr>
      <w:r w:rsidRPr="004B005B">
        <w:t>Další zdroje</w:t>
      </w:r>
      <w:r>
        <w:t xml:space="preserve"> – rozšiřující literatura</w:t>
      </w:r>
    </w:p>
    <w:p w14:paraId="5911FCBF" w14:textId="77777777" w:rsidR="00CA01F9" w:rsidRDefault="00CA01F9" w:rsidP="00CA01F9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E7B7A0C" wp14:editId="5205F666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0A2E3" w14:textId="38CE06F5" w:rsidR="00CA01F9" w:rsidRPr="00D45B4A" w:rsidRDefault="00CA01F9" w:rsidP="00CA01F9">
      <w:pPr>
        <w:pStyle w:val="Tlotextu"/>
        <w:ind w:firstLine="0"/>
        <w:rPr>
          <w:b/>
        </w:rPr>
      </w:pPr>
      <w:r>
        <w:t>VYTEJČKOVÁ, R., SEDLÁŘOVÁ, P., WIRTHOVÁ, V., OTRADOVCOVÁ, I., a KUBÁTOVÁ, L. Ošetřovatelské postupy v péči o nemocné III: speciální část. Praha: Grada Publishing, 2015. Sestra (Grada). ISBN 978-80-247-3421-7.</w:t>
      </w:r>
      <w:r w:rsidRPr="00CA01F9">
        <w:rPr>
          <w:b/>
        </w:rPr>
        <w:t xml:space="preserve"> </w:t>
      </w:r>
    </w:p>
    <w:p w14:paraId="5D058BB8" w14:textId="77777777" w:rsidR="00CA01F9" w:rsidRDefault="00CA01F9" w:rsidP="00CA01F9">
      <w:pPr>
        <w:pStyle w:val="parUkonceniPrvku"/>
      </w:pPr>
    </w:p>
    <w:p w14:paraId="516D72F3" w14:textId="05039ED5" w:rsidR="002F701E" w:rsidRPr="002F701E" w:rsidRDefault="002F701E" w:rsidP="002F701E">
      <w:pPr>
        <w:pStyle w:val="Tlotextu"/>
      </w:pPr>
      <w:r w:rsidRPr="002F701E">
        <w:t>Vyšetření stolice poskytuje informace o trávení, resorpci a dalších biochemických procesech v tráv</w:t>
      </w:r>
      <w:r>
        <w:t>i</w:t>
      </w:r>
      <w:r w:rsidRPr="002F701E">
        <w:t xml:space="preserve">cím traktu v četně krvácení do GIT. </w:t>
      </w:r>
    </w:p>
    <w:p w14:paraId="6EDFBD79" w14:textId="76F10A19" w:rsidR="002F701E" w:rsidRPr="002F701E" w:rsidRDefault="002F701E" w:rsidP="002F701E">
      <w:pPr>
        <w:pStyle w:val="Tlotextu"/>
      </w:pPr>
      <w:r w:rsidRPr="002F701E">
        <w:rPr>
          <w:b/>
          <w:bCs/>
        </w:rPr>
        <w:t>Stolice se laboratorně vyšetřuje na</w:t>
      </w:r>
      <w:r>
        <w:rPr>
          <w:b/>
          <w:bCs/>
        </w:rPr>
        <w:t xml:space="preserve">: </w:t>
      </w:r>
    </w:p>
    <w:p w14:paraId="1874CC10" w14:textId="77777777" w:rsidR="0063508A" w:rsidRPr="002F701E" w:rsidRDefault="00FE1017" w:rsidP="002F701E">
      <w:pPr>
        <w:pStyle w:val="Tlotextu"/>
        <w:numPr>
          <w:ilvl w:val="0"/>
          <w:numId w:val="17"/>
        </w:numPr>
      </w:pPr>
      <w:r w:rsidRPr="002F701E">
        <w:rPr>
          <w:bCs/>
        </w:rPr>
        <w:t>Parazitologické (roupy)</w:t>
      </w:r>
    </w:p>
    <w:p w14:paraId="53C53417" w14:textId="77777777" w:rsidR="0063508A" w:rsidRPr="002F701E" w:rsidRDefault="00FE1017" w:rsidP="002F701E">
      <w:pPr>
        <w:pStyle w:val="Tlotextu"/>
        <w:numPr>
          <w:ilvl w:val="0"/>
          <w:numId w:val="17"/>
        </w:numPr>
      </w:pPr>
      <w:r w:rsidRPr="002F701E">
        <w:rPr>
          <w:bCs/>
        </w:rPr>
        <w:t>Mikroskopické (vyš. stolice na zbytky, tuky)</w:t>
      </w:r>
    </w:p>
    <w:p w14:paraId="4F6C2BA0" w14:textId="77777777" w:rsidR="0063508A" w:rsidRPr="002F701E" w:rsidRDefault="00FE1017" w:rsidP="002F701E">
      <w:pPr>
        <w:pStyle w:val="Tlotextu"/>
        <w:numPr>
          <w:ilvl w:val="0"/>
          <w:numId w:val="17"/>
        </w:numPr>
      </w:pPr>
      <w:r w:rsidRPr="002F701E">
        <w:rPr>
          <w:bCs/>
        </w:rPr>
        <w:t>Bakteriologické vyšetření (helicobacter pylori, salmonela)</w:t>
      </w:r>
    </w:p>
    <w:p w14:paraId="03D267BB" w14:textId="77777777" w:rsidR="0063508A" w:rsidRPr="002F701E" w:rsidRDefault="00FE1017" w:rsidP="002F701E">
      <w:pPr>
        <w:pStyle w:val="Tlotextu"/>
        <w:numPr>
          <w:ilvl w:val="0"/>
          <w:numId w:val="17"/>
        </w:numPr>
      </w:pPr>
      <w:r w:rsidRPr="002F701E">
        <w:rPr>
          <w:bCs/>
        </w:rPr>
        <w:t xml:space="preserve">Kvalitativní vyšetření stolice - okultní krvácení </w:t>
      </w:r>
    </w:p>
    <w:p w14:paraId="30F82036" w14:textId="50BEA039" w:rsidR="0063508A" w:rsidRPr="002F701E" w:rsidRDefault="002F701E" w:rsidP="002F701E">
      <w:pPr>
        <w:pStyle w:val="Tlotextu"/>
      </w:pPr>
      <w:r w:rsidRPr="002F701E">
        <w:rPr>
          <w:b/>
        </w:rPr>
        <w:t>Příprava pacienta</w:t>
      </w:r>
      <w:r w:rsidRPr="002F701E">
        <w:rPr>
          <w:u w:val="single"/>
        </w:rPr>
        <w:t xml:space="preserve"> </w:t>
      </w:r>
      <w:r w:rsidRPr="002F701E">
        <w:t>– informace o postupu při defekaci a odběru stolice, případně omezení stra</w:t>
      </w:r>
      <w:r>
        <w:t xml:space="preserve">n laxantiva, střevní absorbens. </w:t>
      </w:r>
      <w:r w:rsidR="00FE1017" w:rsidRPr="002F701E">
        <w:t xml:space="preserve">Imobilní nemocný </w:t>
      </w:r>
      <w:r w:rsidR="00B454AB">
        <w:t xml:space="preserve">– </w:t>
      </w:r>
      <w:r w:rsidR="00FE1017" w:rsidRPr="002F701E">
        <w:t>odběr plně koordinuje sestra</w:t>
      </w:r>
    </w:p>
    <w:p w14:paraId="033176F4" w14:textId="509C18F3" w:rsidR="003B726B" w:rsidRPr="002F701E" w:rsidRDefault="002F701E" w:rsidP="002F701E">
      <w:pPr>
        <w:pStyle w:val="Tlotextu"/>
        <w:rPr>
          <w:b/>
        </w:rPr>
      </w:pPr>
      <w:r w:rsidRPr="002F701E">
        <w:rPr>
          <w:b/>
        </w:rPr>
        <w:t>Fyzikální vyšetření stolice</w:t>
      </w:r>
    </w:p>
    <w:p w14:paraId="7E94359B" w14:textId="77777777" w:rsidR="0063508A" w:rsidRPr="002F701E" w:rsidRDefault="00FE1017" w:rsidP="002F701E">
      <w:pPr>
        <w:pStyle w:val="Tlotextu"/>
        <w:numPr>
          <w:ilvl w:val="0"/>
          <w:numId w:val="18"/>
        </w:numPr>
      </w:pPr>
      <w:r w:rsidRPr="002F701E">
        <w:t>Množství – při insuficienci pankreatu – objemná stolice</w:t>
      </w:r>
    </w:p>
    <w:p w14:paraId="16D9754B" w14:textId="7ED1F20A" w:rsidR="0063508A" w:rsidRPr="002F701E" w:rsidRDefault="00FE1017" w:rsidP="002F701E">
      <w:pPr>
        <w:pStyle w:val="Tlotextu"/>
        <w:numPr>
          <w:ilvl w:val="0"/>
          <w:numId w:val="18"/>
        </w:numPr>
      </w:pPr>
      <w:r w:rsidRPr="002F701E">
        <w:t xml:space="preserve">Tvar – zpomalená resorpce – stolice může mít různý tvar např. stužkovitá, normální - formovaná </w:t>
      </w:r>
    </w:p>
    <w:p w14:paraId="4BD8D52E" w14:textId="77777777" w:rsidR="00B454AB" w:rsidRDefault="00FE1017" w:rsidP="00155553">
      <w:pPr>
        <w:pStyle w:val="Tlotextu"/>
        <w:numPr>
          <w:ilvl w:val="0"/>
          <w:numId w:val="18"/>
        </w:numPr>
      </w:pPr>
      <w:r w:rsidRPr="002F701E">
        <w:t xml:space="preserve">Konzistence – vodnatá, řidší, průjmová, stříkaná, tuhá, mazlavá </w:t>
      </w:r>
    </w:p>
    <w:p w14:paraId="4BAEE8CE" w14:textId="4D8B4BA2" w:rsidR="0063508A" w:rsidRPr="002F701E" w:rsidRDefault="00FE1017" w:rsidP="00155553">
      <w:pPr>
        <w:pStyle w:val="Tlotextu"/>
        <w:numPr>
          <w:ilvl w:val="0"/>
          <w:numId w:val="18"/>
        </w:numPr>
      </w:pPr>
      <w:r w:rsidRPr="002F701E">
        <w:t>Barva, příměsí – acholická</w:t>
      </w:r>
      <w:r w:rsidR="00B454AB">
        <w:t>,</w:t>
      </w:r>
      <w:r w:rsidRPr="002F701E">
        <w:t xml:space="preserve"> například při poruše tvorby žluče, meléna – dehtová stolice při krvácení z horního úseku GIT, enteroragie – čerstvá krev ve stolici </w:t>
      </w:r>
    </w:p>
    <w:p w14:paraId="1025FC55" w14:textId="77777777" w:rsidR="0063508A" w:rsidRPr="002F701E" w:rsidRDefault="00FE1017" w:rsidP="002F701E">
      <w:pPr>
        <w:pStyle w:val="Tlotextu"/>
        <w:numPr>
          <w:ilvl w:val="0"/>
          <w:numId w:val="18"/>
        </w:numPr>
      </w:pPr>
      <w:r w:rsidRPr="002F701E">
        <w:t>Zápach – hnilobný, kyselý – např. při rotavirovém onemocnění</w:t>
      </w:r>
    </w:p>
    <w:p w14:paraId="59F2CCF3" w14:textId="77777777" w:rsidR="002F701E" w:rsidRPr="002F701E" w:rsidRDefault="002F701E" w:rsidP="002F701E">
      <w:pPr>
        <w:pStyle w:val="Tlotextu"/>
        <w:rPr>
          <w:b/>
        </w:rPr>
      </w:pPr>
      <w:r w:rsidRPr="002F701E">
        <w:rPr>
          <w:b/>
        </w:rPr>
        <w:t>Pomůcky</w:t>
      </w:r>
    </w:p>
    <w:p w14:paraId="52AD625D" w14:textId="77777777" w:rsidR="0063508A" w:rsidRPr="002F701E" w:rsidRDefault="00FE1017" w:rsidP="002F701E">
      <w:pPr>
        <w:pStyle w:val="Tlotextu"/>
        <w:numPr>
          <w:ilvl w:val="0"/>
          <w:numId w:val="19"/>
        </w:numPr>
      </w:pPr>
      <w:r w:rsidRPr="002F701E">
        <w:rPr>
          <w:lang w:val="pl-PL"/>
        </w:rPr>
        <w:t>Podložní mísa, inkontinenční pomůcka – imobilní pacient</w:t>
      </w:r>
    </w:p>
    <w:p w14:paraId="60A36CB0" w14:textId="22B3EA7B" w:rsidR="0063508A" w:rsidRPr="002F701E" w:rsidRDefault="00FE1017" w:rsidP="002F701E">
      <w:pPr>
        <w:pStyle w:val="Tlotextu"/>
        <w:numPr>
          <w:ilvl w:val="0"/>
          <w:numId w:val="19"/>
        </w:numPr>
      </w:pPr>
      <w:r w:rsidRPr="002F701E">
        <w:rPr>
          <w:lang w:val="pl-PL"/>
        </w:rPr>
        <w:t>Nočník, toaleta (podle druhu) – u mobilního pacienta, dítě</w:t>
      </w:r>
    </w:p>
    <w:p w14:paraId="788D9325" w14:textId="77777777" w:rsidR="0063508A" w:rsidRPr="002F701E" w:rsidRDefault="00FE1017" w:rsidP="002F701E">
      <w:pPr>
        <w:pStyle w:val="Tlotextu"/>
        <w:numPr>
          <w:ilvl w:val="0"/>
          <w:numId w:val="19"/>
        </w:numPr>
      </w:pPr>
      <w:r w:rsidRPr="002F701E">
        <w:t xml:space="preserve">Sterilní kontejnery na odběr stolice s lopatkou červené, bílé barvy – označená štítkem </w:t>
      </w:r>
    </w:p>
    <w:p w14:paraId="6A52F244" w14:textId="77777777" w:rsidR="0063508A" w:rsidRPr="002F701E" w:rsidRDefault="00FE1017" w:rsidP="002F701E">
      <w:pPr>
        <w:pStyle w:val="Tlotextu"/>
        <w:numPr>
          <w:ilvl w:val="0"/>
          <w:numId w:val="19"/>
        </w:numPr>
      </w:pPr>
      <w:r w:rsidRPr="002F701E">
        <w:t>Ochranné rukavice</w:t>
      </w:r>
    </w:p>
    <w:p w14:paraId="0B251643" w14:textId="77777777" w:rsidR="0063508A" w:rsidRPr="002F701E" w:rsidRDefault="00FE1017" w:rsidP="002F701E">
      <w:pPr>
        <w:pStyle w:val="Tlotextu"/>
        <w:numPr>
          <w:ilvl w:val="0"/>
          <w:numId w:val="19"/>
        </w:numPr>
      </w:pPr>
      <w:r w:rsidRPr="002F701E">
        <w:t>Buničitá vata, emitní miska</w:t>
      </w:r>
    </w:p>
    <w:p w14:paraId="28D3CFF9" w14:textId="77777777" w:rsidR="0063508A" w:rsidRPr="002F701E" w:rsidRDefault="00FE1017" w:rsidP="002F701E">
      <w:pPr>
        <w:pStyle w:val="Tlotextu"/>
        <w:numPr>
          <w:ilvl w:val="0"/>
          <w:numId w:val="19"/>
        </w:numPr>
      </w:pPr>
      <w:r w:rsidRPr="002F701E">
        <w:t xml:space="preserve">Dezinfekce na ruce </w:t>
      </w:r>
    </w:p>
    <w:p w14:paraId="60DE4FCF" w14:textId="77777777" w:rsidR="0063508A" w:rsidRPr="002F701E" w:rsidRDefault="00FE1017" w:rsidP="002F701E">
      <w:pPr>
        <w:pStyle w:val="Tlotextu"/>
        <w:numPr>
          <w:ilvl w:val="0"/>
          <w:numId w:val="19"/>
        </w:numPr>
      </w:pPr>
      <w:r w:rsidRPr="002F701E">
        <w:t>Dokumentace nemocného</w:t>
      </w:r>
    </w:p>
    <w:p w14:paraId="49A3A447" w14:textId="08F56793" w:rsidR="002F701E" w:rsidRPr="002F701E" w:rsidRDefault="002F701E" w:rsidP="002F701E">
      <w:pPr>
        <w:pStyle w:val="Tlotextu"/>
        <w:rPr>
          <w:b/>
        </w:rPr>
      </w:pPr>
      <w:r w:rsidRPr="002F701E">
        <w:rPr>
          <w:b/>
        </w:rPr>
        <w:t>Helicobacter pylori</w:t>
      </w:r>
    </w:p>
    <w:p w14:paraId="5C725A43" w14:textId="77777777" w:rsidR="0063508A" w:rsidRPr="002F701E" w:rsidRDefault="00FE1017" w:rsidP="004204EF">
      <w:pPr>
        <w:pStyle w:val="Tlotextu"/>
        <w:numPr>
          <w:ilvl w:val="0"/>
          <w:numId w:val="20"/>
        </w:numPr>
      </w:pPr>
      <w:r w:rsidRPr="002F701E">
        <w:t>Patogenní bakterie, napadá žaludeční sliznici</w:t>
      </w:r>
    </w:p>
    <w:p w14:paraId="29FDAC36" w14:textId="77777777" w:rsidR="0063508A" w:rsidRPr="002F701E" w:rsidRDefault="00FE1017" w:rsidP="004204EF">
      <w:pPr>
        <w:pStyle w:val="Tlotextu"/>
        <w:numPr>
          <w:ilvl w:val="0"/>
          <w:numId w:val="20"/>
        </w:numPr>
      </w:pPr>
      <w:r w:rsidRPr="002F701E">
        <w:t>Hojně rozšířená infekce</w:t>
      </w:r>
    </w:p>
    <w:p w14:paraId="03C44E5D" w14:textId="77777777" w:rsidR="0063508A" w:rsidRPr="002F701E" w:rsidRDefault="00FE1017" w:rsidP="004204EF">
      <w:pPr>
        <w:pStyle w:val="Tlotextu"/>
        <w:numPr>
          <w:ilvl w:val="0"/>
          <w:numId w:val="20"/>
        </w:numPr>
      </w:pPr>
      <w:r w:rsidRPr="002F701E">
        <w:t>Test ve stolici je stále využíván především v ambulantní péči u dětí</w:t>
      </w:r>
    </w:p>
    <w:p w14:paraId="1CFF08D9" w14:textId="691D9C87" w:rsidR="0063508A" w:rsidRPr="002F701E" w:rsidRDefault="00FE1017" w:rsidP="004204EF">
      <w:pPr>
        <w:pStyle w:val="Tlotextu"/>
        <w:numPr>
          <w:ilvl w:val="0"/>
          <w:numId w:val="20"/>
        </w:numPr>
      </w:pPr>
      <w:r w:rsidRPr="002F701E">
        <w:t>Neinvazivní metoda první volby při podezření na pozitivitu</w:t>
      </w:r>
      <w:r w:rsidR="00F43E20">
        <w:t xml:space="preserve">, užívá je jako pomocný test v diagnostice, nebo ke zhodnocení efektivity terapie </w:t>
      </w:r>
    </w:p>
    <w:p w14:paraId="76559BBD" w14:textId="3FE22BDC" w:rsidR="00AE1F58" w:rsidRDefault="00FE1017" w:rsidP="00FD4285">
      <w:pPr>
        <w:pStyle w:val="Tlotextu"/>
        <w:numPr>
          <w:ilvl w:val="0"/>
          <w:numId w:val="20"/>
        </w:numPr>
      </w:pPr>
      <w:r w:rsidRPr="002F701E">
        <w:t>Dechový test, biopsie žaludeční sliznice</w:t>
      </w:r>
    </w:p>
    <w:p w14:paraId="5F23D5E2" w14:textId="77777777" w:rsidR="003B726B" w:rsidRDefault="003B726B" w:rsidP="003B726B">
      <w:pPr>
        <w:pStyle w:val="Nadpis1"/>
      </w:pPr>
      <w:bookmarkStart w:id="3" w:name="_Toc2426295"/>
      <w:bookmarkStart w:id="4" w:name="_Toc59124715"/>
      <w:bookmarkStart w:id="5" w:name="_Toc64634469"/>
      <w:r>
        <w:t>Pedagogicko didaktické poznámky</w:t>
      </w:r>
      <w:bookmarkEnd w:id="3"/>
      <w:bookmarkEnd w:id="4"/>
      <w:bookmarkEnd w:id="5"/>
    </w:p>
    <w:p w14:paraId="22146A73" w14:textId="77777777" w:rsidR="00CA01F9" w:rsidRPr="004B005B" w:rsidRDefault="00CA01F9" w:rsidP="00CA01F9">
      <w:pPr>
        <w:pStyle w:val="parNadpisPrvkuCerveny"/>
      </w:pPr>
      <w:r w:rsidRPr="004B005B">
        <w:t>Průvodce studiem</w:t>
      </w:r>
    </w:p>
    <w:p w14:paraId="04448351" w14:textId="77777777" w:rsidR="00CA01F9" w:rsidRDefault="00CA01F9" w:rsidP="00CA01F9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BF7258F" wp14:editId="6368BABC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0396B" w14:textId="1B499FBF" w:rsidR="003B726B" w:rsidRPr="00CA01F9" w:rsidRDefault="003B726B" w:rsidP="004204EF">
      <w:pPr>
        <w:pStyle w:val="Tlotextu"/>
      </w:pPr>
      <w:r w:rsidRPr="00CA01F9">
        <w:t>Obor:</w:t>
      </w:r>
      <w:r w:rsidRPr="00FB1413">
        <w:t xml:space="preserve"> Studijní text spadá tematicky pro studijní programy, které jsou akreditovány v rámci klasifikace oborů vzdělání CZ-ISCED-F 2013: </w:t>
      </w:r>
      <w:r w:rsidRPr="00203065">
        <w:t xml:space="preserve">091 Zdravotní péče, 0913 </w:t>
      </w:r>
      <w:r w:rsidRPr="00CA01F9">
        <w:t>Ošetřovatelství a porodní asistentství,</w:t>
      </w:r>
      <w:r w:rsidRPr="00203065">
        <w:t xml:space="preserve"> 0922 Péče o děti a mládež, </w:t>
      </w:r>
      <w:r w:rsidRPr="00CA01F9">
        <w:t>0921 Péče o seniory a zdravotně postižené dospělé osoby</w:t>
      </w:r>
    </w:p>
    <w:p w14:paraId="71979CCD" w14:textId="77777777" w:rsidR="003B726B" w:rsidRDefault="003B726B" w:rsidP="004204EF">
      <w:pPr>
        <w:pStyle w:val="Tlotextu"/>
      </w:pPr>
      <w:r w:rsidRPr="001F5281">
        <w:t>Studenti se v rámci obecné výuky připravují na práci v týmu, která je zaměřena na prevenci, diagnostiku, léčbu, ošetřovatelskou, rehabilitační a dispenzární činnost v rozsahu své kvalifikace a odborné způsobilosti, poskytovanou dětem, dorostu, dospělým a seniorům.</w:t>
      </w:r>
    </w:p>
    <w:p w14:paraId="63F0E4EC" w14:textId="77777777" w:rsidR="004204EF" w:rsidRDefault="003B726B" w:rsidP="004204EF">
      <w:pPr>
        <w:pStyle w:val="Tlotextu"/>
      </w:pPr>
      <w:r w:rsidRPr="001F5281">
        <w:t>Profil studenta, mimo jiné, jednoznačně dotváří učivo předmětů teorie Ošetřovatelství a Ošetřování nemocných. Prakticko- teoretické předměty směřují studenty k poskytování aktivní a individuální ošetřovatelské péči a zaměřují se na holistické pojetí člověka.  Neopomenutelné ve výuce studentů musí být vyučovací metody a předměty, které vedou k aktivní bezpečnosti a ochraně zdraví při práci a osvojování si</w:t>
      </w:r>
      <w:r w:rsidR="004204EF">
        <w:t xml:space="preserve"> bezpečných pracovních postupů.</w:t>
      </w:r>
    </w:p>
    <w:p w14:paraId="7A5A2956" w14:textId="407E5C3C" w:rsidR="003B726B" w:rsidRDefault="003B726B" w:rsidP="004204EF">
      <w:pPr>
        <w:pStyle w:val="Tlotextu"/>
      </w:pPr>
      <w:r w:rsidRPr="001F5281">
        <w:t xml:space="preserve">Učivo musí být soustavně a pravidelně doplňováno o praktická cvičení v odborných učebnách, jež jsou žádoucí pro vstup do nemocničního nebo ambulantního prostředí. Je nutné vést studenty k </w:t>
      </w:r>
      <w:r>
        <w:t>iniciativnímu</w:t>
      </w:r>
      <w:r w:rsidRPr="001F5281">
        <w:t xml:space="preserve"> řešení modelových situací</w:t>
      </w:r>
      <w:r>
        <w:t>,</w:t>
      </w:r>
      <w:r w:rsidRPr="001F5281">
        <w:t xml:space="preserve"> získávání informací o nemocných tak, aby byli připraveni na aktivní účast na praktické výuce a klinické praxi na pracovištích.  </w:t>
      </w:r>
    </w:p>
    <w:p w14:paraId="120121CA" w14:textId="77777777" w:rsidR="004204EF" w:rsidRDefault="003B726B" w:rsidP="004204EF">
      <w:pPr>
        <w:pStyle w:val="Tlotextu"/>
      </w:pPr>
      <w:r w:rsidRPr="001F5281">
        <w:t xml:space="preserve">Studenti se budou ve výuce připravovat na schopnost efektivního sběru dat o nemocném, na základě kterých lze vhodně poskytovat ošetřovatelskou péči s důrazem na respektování osobnostních a kulturních specifik. Pozornost v teoreticko - praktické výuce </w:t>
      </w:r>
      <w:r>
        <w:t>musí být</w:t>
      </w:r>
      <w:r w:rsidRPr="001F5281">
        <w:t xml:space="preserve"> věnována ošetřovatelské péči založené na nejnovějších vědeckých poznatcích.</w:t>
      </w:r>
    </w:p>
    <w:p w14:paraId="7F9A995F" w14:textId="5079F3E9" w:rsidR="003B726B" w:rsidRPr="001F5281" w:rsidRDefault="003B726B" w:rsidP="004204EF">
      <w:pPr>
        <w:pStyle w:val="Tlotextu"/>
      </w:pPr>
      <w:r w:rsidRPr="001F5281">
        <w:t>Důležité pro studium a studenty je efektivní aplikace didaktických informačně receptivních metod jako jsou - vysvětlení, ilustrace, instruktáž, ale také problémových metod, kdy vyučující předloží studentům „problém“. Každou praktickou činnost je podstatné vždy studentům předvést, než budou činnost provádět samostatně. Důraz je kladen na aktivní účast studentů s akcentací na rozvoj kritického myšlení. Od studentů je vyžadováno aktivní samostudium odborné literatury, časopisů a knih.</w:t>
      </w:r>
    </w:p>
    <w:p w14:paraId="7CD1254D" w14:textId="7D2D4EBA" w:rsidR="003B726B" w:rsidRPr="003B726B" w:rsidRDefault="003B726B" w:rsidP="003B726B">
      <w:pPr>
        <w:pStyle w:val="Tlotextu"/>
      </w:pPr>
      <w:r w:rsidRPr="001F5281">
        <w:t xml:space="preserve">Na výuku Ošetřovatelství a přiléhavých oborů navazuje klinická praxe, která probíhá v podmínkách zdravotnických zařízení. Primárním cílem této praxe pro studenty je další získávání a aplikace nabytých praktických i teoretických znalostí a dovedností a jejich uplatnění v přirozených podmínkách nemocničních a ambulantních zařízení. V klinických podmínkách dochází u studentů k postupnému zautomatizování výkonů, což představuje nejvyšší formu psychomotorických dovedností. </w:t>
      </w:r>
    </w:p>
    <w:p w14:paraId="6E16E8E6" w14:textId="6821B375" w:rsidR="00984E4F" w:rsidRDefault="00984E4F" w:rsidP="00984E4F">
      <w:pPr>
        <w:pStyle w:val="parUkonceniPrvku"/>
      </w:pPr>
    </w:p>
    <w:p w14:paraId="4C252D30" w14:textId="77777777" w:rsidR="00CA01F9" w:rsidRPr="004B005B" w:rsidRDefault="00CA01F9" w:rsidP="00CA01F9">
      <w:pPr>
        <w:pStyle w:val="parNadpisPrvkuOranzovy"/>
      </w:pPr>
      <w:r w:rsidRPr="004B005B">
        <w:t>Úkol k zamyšlení</w:t>
      </w:r>
    </w:p>
    <w:p w14:paraId="49435F1B" w14:textId="77777777" w:rsidR="00CA01F9" w:rsidRDefault="00CA01F9" w:rsidP="00CA01F9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C90B00" wp14:editId="18B7B134">
            <wp:extent cx="381635" cy="381635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47264" w14:textId="22591BC1" w:rsidR="00CA01F9" w:rsidRDefault="006B1ADC" w:rsidP="00CA01F9">
      <w:pPr>
        <w:pStyle w:val="Tlotextu"/>
      </w:pPr>
      <w:r w:rsidRPr="006B1ADC">
        <w:t>Proč je člověk po proběhlé salmonelóze považován za neinfekčního až po 3 po sobě jdoucích negativních výtěrech z konečníku?</w:t>
      </w:r>
      <w:bookmarkStart w:id="6" w:name="_GoBack"/>
      <w:bookmarkEnd w:id="6"/>
    </w:p>
    <w:p w14:paraId="17C5292B" w14:textId="77777777" w:rsidR="00CA01F9" w:rsidRDefault="00CA01F9" w:rsidP="00CA01F9">
      <w:pPr>
        <w:pStyle w:val="parUkonceniPrvku"/>
      </w:pPr>
    </w:p>
    <w:p w14:paraId="0C547772" w14:textId="77777777" w:rsidR="00CF098A" w:rsidRPr="004B005B" w:rsidRDefault="00CF098A" w:rsidP="00CF098A">
      <w:pPr>
        <w:pStyle w:val="parNadpisPrvkuModry"/>
      </w:pPr>
      <w:r w:rsidRPr="004B005B">
        <w:t>Kontrolní otázka</w:t>
      </w:r>
    </w:p>
    <w:p w14:paraId="1F770E62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796C58" wp14:editId="6C3E4282">
            <wp:extent cx="381635" cy="381635"/>
            <wp:effectExtent l="0" t="0" r="0" b="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DCDF4" w14:textId="4AE4C1BA" w:rsidR="000A59F5" w:rsidRDefault="000A59F5" w:rsidP="00CA01F9">
      <w:pPr>
        <w:pStyle w:val="Tlotextu"/>
        <w:numPr>
          <w:ilvl w:val="0"/>
          <w:numId w:val="11"/>
        </w:numPr>
        <w:ind w:left="0" w:firstLine="284"/>
      </w:pPr>
      <w:r>
        <w:t xml:space="preserve">Vysvětlete význam </w:t>
      </w:r>
      <w:r w:rsidR="000711E2">
        <w:t>a postup při odběru stolice na parazity</w:t>
      </w:r>
    </w:p>
    <w:p w14:paraId="1103EBED" w14:textId="77777777" w:rsidR="000711E2" w:rsidRDefault="000711E2" w:rsidP="00CA01F9">
      <w:pPr>
        <w:pStyle w:val="Tlotextu"/>
        <w:numPr>
          <w:ilvl w:val="0"/>
          <w:numId w:val="11"/>
        </w:numPr>
        <w:ind w:left="0" w:firstLine="284"/>
      </w:pPr>
      <w:r>
        <w:t>Popište pomůcky k odběru stolice na kultivační vyšetření</w:t>
      </w:r>
    </w:p>
    <w:p w14:paraId="46DA3BE6" w14:textId="734EF049" w:rsidR="000A59F5" w:rsidRDefault="000711E2" w:rsidP="00CA01F9">
      <w:pPr>
        <w:pStyle w:val="Tlotextu"/>
        <w:numPr>
          <w:ilvl w:val="0"/>
          <w:numId w:val="11"/>
        </w:numPr>
        <w:ind w:left="0" w:firstLine="284"/>
      </w:pPr>
      <w:r>
        <w:t xml:space="preserve">V čem spočívá rozdílnost výtěrových zkumavek? </w:t>
      </w:r>
    </w:p>
    <w:p w14:paraId="11C3D796" w14:textId="77777777" w:rsidR="00CF098A" w:rsidRDefault="00CF098A" w:rsidP="00CF098A">
      <w:pPr>
        <w:pStyle w:val="parUkonceniPrvku"/>
      </w:pPr>
    </w:p>
    <w:p w14:paraId="21324B71" w14:textId="1F105D66" w:rsidR="00CF098A" w:rsidRPr="004B005B" w:rsidRDefault="000A59F5" w:rsidP="00CF098A">
      <w:pPr>
        <w:pStyle w:val="parNadpisPrvkuModry"/>
      </w:pPr>
      <w:r>
        <w:t>Samostatný úkol</w:t>
      </w:r>
    </w:p>
    <w:p w14:paraId="2184FF80" w14:textId="20AA1408" w:rsidR="00CF098A" w:rsidRDefault="000A59F5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37CF4AFA" wp14:editId="267C2B05">
            <wp:extent cx="381635" cy="38163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98A">
        <w:rPr>
          <w:noProof/>
          <w:lang w:eastAsia="cs-CZ"/>
        </w:rPr>
        <w:drawing>
          <wp:inline distT="0" distB="0" distL="0" distR="0" wp14:anchorId="2B8A6D90" wp14:editId="7899FC5C">
            <wp:extent cx="381635" cy="381635"/>
            <wp:effectExtent l="0" t="0" r="0" b="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A8C1C" w14:textId="1691D7B9" w:rsidR="00CA01F9" w:rsidRDefault="000711E2" w:rsidP="00CA01F9">
      <w:pPr>
        <w:pStyle w:val="Tlotextu"/>
      </w:pPr>
      <w:r>
        <w:rPr>
          <w:rFonts w:cs="Times New Roman"/>
          <w:szCs w:val="24"/>
        </w:rPr>
        <w:t>Připravte edukační materiál pro rodiče týkající se postupu odběru stolice na parazity</w:t>
      </w:r>
      <w:r w:rsidR="000A59F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Sklíčko, výtěrová štětička.</w:t>
      </w:r>
    </w:p>
    <w:p w14:paraId="1D4DBB35" w14:textId="77777777" w:rsidR="00CA01F9" w:rsidRDefault="00CA01F9" w:rsidP="00CA01F9">
      <w:pPr>
        <w:pStyle w:val="parUkonceniPrvk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1EB3B3E3" w:rsidR="00CC3B3A" w:rsidRDefault="00CC3B3A" w:rsidP="00CC3B3A">
          <w:pPr>
            <w:pStyle w:val="Tlotextu"/>
          </w:pPr>
        </w:p>
        <w:p w14:paraId="4D05AFB2" w14:textId="77777777" w:rsidR="00CC3B3A" w:rsidRDefault="006B1ADC" w:rsidP="00CC3B3A">
          <w:pPr>
            <w:pStyle w:val="Tlotextu"/>
            <w:sectPr w:rsidR="00CC3B3A" w:rsidSect="006A4C4F">
              <w:headerReference w:type="even" r:id="rId31"/>
              <w:headerReference w:type="default" r:id="rId32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7" w:name="_Toc64634470" w:displacedByCustomXml="next"/>
    <w:sdt>
      <w:sdtPr>
        <w:id w:val="-2071345065"/>
        <w:lock w:val="contentLocked"/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7" w:displacedByCustomXml="prev"/>
    <w:p w14:paraId="272F994F" w14:textId="77777777" w:rsidR="003B726B" w:rsidRDefault="003B726B" w:rsidP="00CA01F9">
      <w:pPr>
        <w:pStyle w:val="Tlotextu"/>
        <w:ind w:firstLine="0"/>
      </w:pPr>
      <w:r w:rsidRPr="0030366A">
        <w:t>CICHÁ, M., DORKOVÁ, Z. Didaktika praktického vyučování zdravotnických předmětů 2. Olomouc: Pedagogická fakulta UP, 2006. 57s. ISBN 80-244-1418-X.</w:t>
      </w:r>
    </w:p>
    <w:p w14:paraId="6819355A" w14:textId="7C262749" w:rsidR="003B726B" w:rsidRDefault="003B726B" w:rsidP="00CA01F9">
      <w:pPr>
        <w:pStyle w:val="Tlotextu"/>
        <w:ind w:firstLine="0"/>
      </w:pPr>
      <w:r w:rsidRPr="006567D6">
        <w:t xml:space="preserve">HEČKOVÁ, G. </w:t>
      </w:r>
      <w:r w:rsidR="005A19FF" w:rsidRPr="006567D6">
        <w:t>Didaktické Prostředky Ve Výuce Ošetřovatel</w:t>
      </w:r>
      <w:r w:rsidR="005A19FF">
        <w:t>s</w:t>
      </w:r>
      <w:r w:rsidR="005A19FF" w:rsidRPr="006567D6">
        <w:t>tví</w:t>
      </w:r>
      <w:r w:rsidR="005A19FF">
        <w:t xml:space="preserve"> n</w:t>
      </w:r>
      <w:r w:rsidR="005A19FF" w:rsidRPr="006567D6">
        <w:t>a</w:t>
      </w:r>
      <w:r w:rsidR="005A19FF">
        <w:t xml:space="preserve"> </w:t>
      </w:r>
      <w:r w:rsidRPr="006567D6">
        <w:t>SZŠ</w:t>
      </w:r>
      <w:r>
        <w:t>.</w:t>
      </w:r>
      <w:r w:rsidRPr="006567D6">
        <w:t xml:space="preserve"> [online]. Olomouc, 2010 [cit. 2020-12-17]. Dostupné z: &lt;https://theses.cz/id/c5uf5r/&gt;. Diplomová práce. Univerzita Palackého v Olomouci, Pedagogická fakulta. Vedoucí práce Lubomír Krejčovský.</w:t>
      </w:r>
    </w:p>
    <w:p w14:paraId="2A20ACBE" w14:textId="77777777" w:rsidR="003B726B" w:rsidRPr="0030366A" w:rsidRDefault="003B726B" w:rsidP="00CA01F9">
      <w:pPr>
        <w:pStyle w:val="Tlotextu"/>
        <w:ind w:firstLine="0"/>
      </w:pPr>
      <w:r w:rsidRPr="0030366A">
        <w:t xml:space="preserve">JIRKOVSKÝ, D. a kol. </w:t>
      </w:r>
      <w:r w:rsidRPr="0030366A">
        <w:rPr>
          <w:iCs/>
        </w:rPr>
        <w:t>Ošetřovatelské postupy a intervence</w:t>
      </w:r>
      <w:r w:rsidRPr="0030366A">
        <w:t>. 1. vyd. Praha: Fakultní [3]nemocnice v Motole, 2012. 411 s. ISBN 978-80-87347-13-3.</w:t>
      </w:r>
    </w:p>
    <w:p w14:paraId="1D59BB80" w14:textId="0A5BA241" w:rsidR="003B726B" w:rsidRDefault="003B726B" w:rsidP="00CA01F9">
      <w:pPr>
        <w:pStyle w:val="Tlotextu"/>
        <w:ind w:firstLine="0"/>
      </w:pPr>
      <w:r w:rsidRPr="0030366A">
        <w:t>KALHOUS, Z., OBST, O. a kolektiv. Školní didakti</w:t>
      </w:r>
      <w:r w:rsidR="004204EF">
        <w:t xml:space="preserve">ka. 1. vyd. Praha: Portál, 2002. </w:t>
      </w:r>
      <w:r w:rsidRPr="0030366A">
        <w:t>448 s. ISBN 80-7178-235-X</w:t>
      </w:r>
    </w:p>
    <w:p w14:paraId="4BF2B17E" w14:textId="7A3DBFFF" w:rsidR="000711E2" w:rsidRDefault="000711E2" w:rsidP="00CA01F9">
      <w:pPr>
        <w:pStyle w:val="Tlotextu"/>
        <w:ind w:firstLine="0"/>
        <w:rPr>
          <w:shd w:val="clear" w:color="auto" w:fill="FFFFFF"/>
        </w:rPr>
      </w:pPr>
      <w:r w:rsidRPr="00D45B4A">
        <w:rPr>
          <w:shd w:val="clear" w:color="auto" w:fill="FFFFFF"/>
        </w:rPr>
        <w:t>VYTEJČKOVÁ, R. </w:t>
      </w:r>
      <w:r w:rsidRPr="00D45B4A">
        <w:rPr>
          <w:iCs/>
          <w:shd w:val="clear" w:color="auto" w:fill="FFFFFF"/>
        </w:rPr>
        <w:t>Ošetřovatelské postupy v péči o nemocné I: obecná část</w:t>
      </w:r>
      <w:r w:rsidRPr="00D45B4A">
        <w:rPr>
          <w:shd w:val="clear" w:color="auto" w:fill="FFFFFF"/>
        </w:rPr>
        <w:t>. Praha: Grada, 2011. Sestra (Grada). ISBN 978-80-247-3419-4.</w:t>
      </w:r>
    </w:p>
    <w:p w14:paraId="1AE6AC4B" w14:textId="22B976E2" w:rsidR="000711E2" w:rsidRPr="00D45B4A" w:rsidRDefault="000711E2" w:rsidP="00CA01F9">
      <w:pPr>
        <w:pStyle w:val="Tlotextu"/>
        <w:ind w:firstLine="0"/>
      </w:pPr>
      <w:r w:rsidRPr="00D45B4A">
        <w:rPr>
          <w:shd w:val="clear" w:color="auto" w:fill="FFFFFF"/>
        </w:rPr>
        <w:t>VYTEJČKOVÁ, R. </w:t>
      </w:r>
      <w:r w:rsidRPr="00D45B4A">
        <w:rPr>
          <w:iCs/>
          <w:shd w:val="clear" w:color="auto" w:fill="FFFFFF"/>
        </w:rPr>
        <w:t>Ošetřovatelské postupy v péči o nemocné II: speciální část</w:t>
      </w:r>
      <w:r w:rsidRPr="00D45B4A">
        <w:rPr>
          <w:shd w:val="clear" w:color="auto" w:fill="FFFFFF"/>
        </w:rPr>
        <w:t>. Praha: Grada, 2013. Sestra (Grada). ISBN 978-80-247-3420-0.</w:t>
      </w: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3"/>
          <w:headerReference w:type="default" r:id="rId34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8" w:name="_Toc64634471"/>
      <w:r w:rsidRPr="004E2697">
        <w:t>Přehled dostupných ikon</w:t>
      </w:r>
      <w:bookmarkEnd w:id="8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88"/>
        <w:gridCol w:w="3552"/>
        <w:gridCol w:w="890"/>
        <w:gridCol w:w="3550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9" w:name="frmCas" w:colFirst="0" w:colLast="0"/>
            <w:bookmarkStart w:id="10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1" w:name="frmKlicovaSlova" w:colFirst="0" w:colLast="0"/>
            <w:bookmarkStart w:id="12" w:name="frmOdpocinek" w:colFirst="2" w:colLast="2"/>
            <w:bookmarkEnd w:id="9"/>
            <w:bookmarkEnd w:id="10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3" w:name="frmPruvodceStudiem" w:colFirst="0" w:colLast="0"/>
            <w:bookmarkStart w:id="14" w:name="frmPruvodceTextem" w:colFirst="2" w:colLast="2"/>
            <w:bookmarkEnd w:id="11"/>
            <w:bookmarkEnd w:id="12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5" w:name="frmRychlyNahled" w:colFirst="0" w:colLast="0"/>
            <w:bookmarkStart w:id="16" w:name="frmShrnuti" w:colFirst="2" w:colLast="2"/>
            <w:bookmarkEnd w:id="13"/>
            <w:bookmarkEnd w:id="14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17" w:name="frmTutorialy" w:colFirst="0" w:colLast="0"/>
            <w:bookmarkStart w:id="18" w:name="frmDefinice" w:colFirst="2" w:colLast="2"/>
            <w:bookmarkEnd w:id="15"/>
            <w:bookmarkEnd w:id="16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19" w:name="frmKZapamatovani" w:colFirst="0" w:colLast="0"/>
            <w:bookmarkStart w:id="20" w:name="frmPripadovaStudie" w:colFirst="2" w:colLast="2"/>
            <w:bookmarkEnd w:id="17"/>
            <w:bookmarkEnd w:id="18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1" w:name="frmResenaUloha" w:colFirst="0" w:colLast="0"/>
            <w:bookmarkStart w:id="22" w:name="frmVeta" w:colFirst="2" w:colLast="2"/>
            <w:bookmarkEnd w:id="19"/>
            <w:bookmarkEnd w:id="20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3" w:name="frmKontrolniOtazka" w:colFirst="0" w:colLast="0"/>
            <w:bookmarkStart w:id="24" w:name="frmKorespondencniUkol" w:colFirst="2" w:colLast="2"/>
            <w:bookmarkEnd w:id="21"/>
            <w:bookmarkEnd w:id="22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5" w:name="frmOdpovedi" w:colFirst="0" w:colLast="0"/>
            <w:bookmarkStart w:id="26" w:name="frmOtazky" w:colFirst="2" w:colLast="2"/>
            <w:bookmarkEnd w:id="23"/>
            <w:bookmarkEnd w:id="24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27" w:name="frmSamostatnyUkol" w:colFirst="0" w:colLast="0"/>
            <w:bookmarkStart w:id="28" w:name="frmLiteratura" w:colFirst="2" w:colLast="2"/>
            <w:bookmarkEnd w:id="25"/>
            <w:bookmarkEnd w:id="26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29" w:name="frmProZajemce" w:colFirst="0" w:colLast="0"/>
            <w:bookmarkStart w:id="30" w:name="frmUkolKZamysleni" w:colFirst="2" w:colLast="2"/>
            <w:bookmarkEnd w:id="27"/>
            <w:bookmarkEnd w:id="28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29"/>
      <w:bookmarkEnd w:id="30"/>
    </w:tbl>
    <w:p w14:paraId="7836C96D" w14:textId="77777777" w:rsidR="004E2697" w:rsidRDefault="004E2697" w:rsidP="008D302D">
      <w:pPr>
        <w:pStyle w:val="Tlotextu"/>
      </w:pP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F396E52" w14:textId="53B3D00B" w:rsidR="0004153E" w:rsidRDefault="006B1ADC" w:rsidP="0004153E">
      <w:pPr>
        <w:pStyle w:val="Tlotextu"/>
        <w:ind w:left="2124" w:hanging="1840"/>
      </w:pPr>
      <w:sdt>
        <w:sdtPr>
          <w:id w:val="1818379400"/>
          <w:lock w:val="contentLocked"/>
          <w:placeholder>
            <w:docPart w:val="C741225064284778B6155A07C887C35F"/>
          </w:placeholder>
        </w:sdtPr>
        <w:sdtEndPr/>
        <w:sdtContent>
          <w:r w:rsidR="0004153E">
            <w:t>Název:</w:t>
          </w:r>
        </w:sdtContent>
      </w:sdt>
      <w:r w:rsidR="0004153E">
        <w:t xml:space="preserve"> </w:t>
      </w:r>
      <w:r w:rsidR="0004153E">
        <w:tab/>
      </w:r>
      <w:sdt>
        <w:sdtPr>
          <w:rPr>
            <w:b/>
          </w:rPr>
          <w:id w:val="1508021139"/>
          <w:placeholder>
            <w:docPart w:val="C741225064284778B6155A07C887C35F"/>
          </w:placeholder>
        </w:sdtPr>
        <w:sdtEndPr/>
        <w:sdtContent>
          <w:r w:rsidR="0004153E">
            <w:rPr>
              <w:b/>
            </w:rPr>
            <w:t xml:space="preserve">Základní ošetřovatelské postupy - </w:t>
          </w:r>
          <w:r w:rsidR="0004153E" w:rsidRPr="0004153E">
            <w:rPr>
              <w:b/>
            </w:rPr>
            <w:t>Odběr stolice kultivačně, na parazitologické vyšetření a průkaznost Helicobacter pylori</w:t>
          </w:r>
        </w:sdtContent>
      </w:sdt>
    </w:p>
    <w:p w14:paraId="09474BAE" w14:textId="5B8A50AE" w:rsidR="007C7BE5" w:rsidRDefault="0004153E" w:rsidP="0004153E">
      <w:pPr>
        <w:pStyle w:val="Tlotextu"/>
      </w:pPr>
      <w:r>
        <w:t xml:space="preserve"> </w:t>
      </w: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984E4F">
            <w:rPr>
              <w:b/>
            </w:rPr>
            <w:t xml:space="preserve">Mgr. </w:t>
          </w:r>
          <w:r w:rsidR="00627170">
            <w:rPr>
              <w:b/>
            </w:rPr>
            <w:t>Petra Šimánková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191204A3" w:rsidR="007C7BE5" w:rsidRDefault="0004153E" w:rsidP="007C7BE5">
          <w:pPr>
            <w:pStyle w:val="Tlotextu"/>
            <w:ind w:left="1416" w:firstLine="708"/>
          </w:pPr>
          <w:r>
            <w:t>Fakulta veřejných politik v Opavě</w:t>
          </w:r>
        </w:p>
        <w:p w14:paraId="67D90EC5" w14:textId="5A5050AE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226421">
            <w:t>pedagogickým zaměstnancům SU</w:t>
          </w:r>
        </w:p>
      </w:sdtContent>
    </w:sdt>
    <w:p w14:paraId="0D18933B" w14:textId="11E526F9" w:rsidR="007C7BE5" w:rsidRDefault="006B1ADC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984E4F">
            <w:rPr>
              <w:noProof/>
            </w:rPr>
            <w:t>1</w:t>
          </w:r>
          <w:r w:rsidR="001D7BE2">
            <w:rPr>
              <w:noProof/>
            </w:rPr>
            <w:t>1</w:t>
          </w:r>
        </w:sdtContent>
      </w:sdt>
    </w:p>
    <w:p w14:paraId="1DCBB0A2" w14:textId="77777777" w:rsidR="00EE0B52" w:rsidRPr="000711E2" w:rsidRDefault="00EE0B52" w:rsidP="000711E2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6487F" w14:textId="77777777" w:rsidR="00F1462D" w:rsidRDefault="00F1462D" w:rsidP="00B60DC8">
      <w:pPr>
        <w:spacing w:after="0" w:line="240" w:lineRule="auto"/>
      </w:pPr>
      <w:r>
        <w:separator/>
      </w:r>
    </w:p>
  </w:endnote>
  <w:endnote w:type="continuationSeparator" w:id="0">
    <w:p w14:paraId="19EADD54" w14:textId="77777777" w:rsidR="00F1462D" w:rsidRDefault="00F1462D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6EA3C868" w:rsidR="00512B9F" w:rsidRDefault="00512B9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53E"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512B9F" w:rsidRDefault="00512B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512B9F" w:rsidRDefault="00512B9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512B9F" w:rsidRDefault="00512B9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19DC6C59" w:rsidR="00512B9F" w:rsidRDefault="00512B9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ADC">
          <w:rPr>
            <w:noProof/>
          </w:rPr>
          <w:t>8</w:t>
        </w:r>
        <w:r>
          <w:fldChar w:fldCharType="end"/>
        </w:r>
      </w:p>
    </w:sdtContent>
  </w:sdt>
  <w:p w14:paraId="5572053D" w14:textId="77777777" w:rsidR="00512B9F" w:rsidRDefault="00512B9F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434C5046" w:rsidR="00512B9F" w:rsidRDefault="00512B9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ADC">
          <w:rPr>
            <w:noProof/>
          </w:rPr>
          <w:t>9</w:t>
        </w:r>
        <w:r>
          <w:fldChar w:fldCharType="end"/>
        </w:r>
      </w:p>
    </w:sdtContent>
  </w:sdt>
  <w:p w14:paraId="3EB9FB73" w14:textId="77777777" w:rsidR="00512B9F" w:rsidRDefault="00512B9F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512B9F" w:rsidRDefault="00512B9F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512B9F" w:rsidRDefault="00512B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B5E34" w14:textId="77777777" w:rsidR="00F1462D" w:rsidRDefault="00F1462D" w:rsidP="00B60DC8">
      <w:pPr>
        <w:spacing w:after="0" w:line="240" w:lineRule="auto"/>
      </w:pPr>
      <w:r>
        <w:separator/>
      </w:r>
    </w:p>
  </w:footnote>
  <w:footnote w:type="continuationSeparator" w:id="0">
    <w:p w14:paraId="41C0FB79" w14:textId="77777777" w:rsidR="00F1462D" w:rsidRDefault="00F1462D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034" w14:textId="77777777" w:rsidR="00512B9F" w:rsidRDefault="00512B9F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512B9F" w:rsidRDefault="00512B9F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4AFBF824" w:rsidR="00512B9F" w:rsidRPr="006A4C4F" w:rsidRDefault="00512B9F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6B1ADC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6B1ADC">
      <w:rPr>
        <w:i/>
        <w:noProof/>
      </w:rPr>
      <w:t>Odběr stolice kultivačně, na parazitologické vyšetření a průkaznost Helicobacter pylori</w:t>
    </w:r>
    <w:r w:rsidR="006B1ADC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CB0" w14:textId="2044EBA8" w:rsidR="00512B9F" w:rsidRDefault="00512B9F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04153E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04153E">
      <w:rPr>
        <w:i/>
        <w:noProof/>
      </w:rPr>
      <w:t>Odběr stolice kultivačně, na parazitologické vyšetření a průkaznost Helicobacter pylori</w:t>
    </w:r>
    <w:r w:rsidR="0004153E"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309498C9" w:rsidR="00512B9F" w:rsidRPr="008F55D1" w:rsidRDefault="00512B9F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6B1ADC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6B1ADC">
      <w:rPr>
        <w:i/>
        <w:noProof/>
      </w:rPr>
      <w:t>Odběr stolice kultivačně, na parazitologické vyšetření a průkaznost Helicobacter pylori</w:t>
    </w:r>
    <w:r w:rsidR="006B1ADC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02D83783" w:rsidR="00512B9F" w:rsidRDefault="00512B9F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6B1ADC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6B1ADC">
      <w:rPr>
        <w:i/>
        <w:noProof/>
      </w:rPr>
      <w:t>Odběr stolice kultivačně, na parazitologické vyšetření a průkaznost Helicobacter pylori</w:t>
    </w:r>
    <w:r w:rsidR="006B1ADC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34F596A8" w:rsidR="00512B9F" w:rsidRPr="00B37E40" w:rsidRDefault="00512B9F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04153E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04153E">
      <w:rPr>
        <w:i/>
        <w:noProof/>
      </w:rPr>
      <w:t>Odběr stolice kultivačně, na parazitologické vyšetření a průkaznost Helicobacter pylori</w:t>
    </w:r>
    <w:r w:rsidR="0004153E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73FC7C55" w:rsidR="00512B9F" w:rsidRDefault="00512B9F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6B1ADC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6B1ADC">
      <w:rPr>
        <w:i/>
        <w:noProof/>
      </w:rPr>
      <w:t>Odběr stolice kultivačně, na parazitologické vyšetření a průkaznost Helicobacter pylori</w:t>
    </w:r>
    <w:r w:rsidR="006B1ADC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512B9F" w:rsidRPr="00C87D9B" w:rsidRDefault="00512B9F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512B9F" w:rsidRPr="00C87D9B" w:rsidRDefault="00512B9F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ED29DB"/>
    <w:multiLevelType w:val="hybridMultilevel"/>
    <w:tmpl w:val="4BC2D6D0"/>
    <w:lvl w:ilvl="0" w:tplc="017E8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D03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61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D61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29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4D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ED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48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0A0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9B4230"/>
    <w:multiLevelType w:val="hybridMultilevel"/>
    <w:tmpl w:val="F6A82C5A"/>
    <w:lvl w:ilvl="0" w:tplc="FE5CC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AC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A6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22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2A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6C2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2B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C3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AF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E63D15"/>
    <w:multiLevelType w:val="hybridMultilevel"/>
    <w:tmpl w:val="114E475C"/>
    <w:lvl w:ilvl="0" w:tplc="2C90D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08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84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8C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AE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EC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85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40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E3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FB92F83"/>
    <w:multiLevelType w:val="hybridMultilevel"/>
    <w:tmpl w:val="B6C63EA0"/>
    <w:lvl w:ilvl="0" w:tplc="525C2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06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08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AD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E2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C5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86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6F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00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D3251C"/>
    <w:multiLevelType w:val="hybridMultilevel"/>
    <w:tmpl w:val="AD9A6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75629"/>
    <w:multiLevelType w:val="hybridMultilevel"/>
    <w:tmpl w:val="7E504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16BFD"/>
    <w:multiLevelType w:val="hybridMultilevel"/>
    <w:tmpl w:val="369EA2C2"/>
    <w:lvl w:ilvl="0" w:tplc="77E2A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05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C5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20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6A5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84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8F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44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5E3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AF5BCA"/>
    <w:multiLevelType w:val="hybridMultilevel"/>
    <w:tmpl w:val="33D28EE8"/>
    <w:lvl w:ilvl="0" w:tplc="017E82A4">
      <w:start w:val="1"/>
      <w:numFmt w:val="bullet"/>
      <w:lvlText w:val="•"/>
      <w:lvlJc w:val="left"/>
      <w:pPr>
        <w:tabs>
          <w:tab w:val="num" w:pos="1004"/>
        </w:tabs>
        <w:ind w:left="100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8D22E4E"/>
    <w:multiLevelType w:val="hybridMultilevel"/>
    <w:tmpl w:val="311EC03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6F0C56"/>
    <w:multiLevelType w:val="hybridMultilevel"/>
    <w:tmpl w:val="7F160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C6DC1"/>
    <w:multiLevelType w:val="hybridMultilevel"/>
    <w:tmpl w:val="B00E7690"/>
    <w:lvl w:ilvl="0" w:tplc="E47C0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A2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E3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440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A6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0E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A9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0F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EC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9E13A37"/>
    <w:multiLevelType w:val="hybridMultilevel"/>
    <w:tmpl w:val="1D1AF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B2843"/>
    <w:multiLevelType w:val="hybridMultilevel"/>
    <w:tmpl w:val="B35EB574"/>
    <w:lvl w:ilvl="0" w:tplc="AD122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E4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65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A3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96D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E7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8E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A5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2C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B2F3A83"/>
    <w:multiLevelType w:val="hybridMultilevel"/>
    <w:tmpl w:val="77FC671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B364132"/>
    <w:multiLevelType w:val="hybridMultilevel"/>
    <w:tmpl w:val="C28C13B8"/>
    <w:lvl w:ilvl="0" w:tplc="017E82A4">
      <w:start w:val="1"/>
      <w:numFmt w:val="bullet"/>
      <w:lvlText w:val="•"/>
      <w:lvlJc w:val="left"/>
      <w:pPr>
        <w:tabs>
          <w:tab w:val="num" w:pos="1004"/>
        </w:tabs>
        <w:ind w:left="100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8" w15:restartNumberingAfterBreak="0">
    <w:nsid w:val="6F5D103F"/>
    <w:multiLevelType w:val="hybridMultilevel"/>
    <w:tmpl w:val="F7EA7B22"/>
    <w:lvl w:ilvl="0" w:tplc="017E82A4">
      <w:start w:val="1"/>
      <w:numFmt w:val="bullet"/>
      <w:lvlText w:val="•"/>
      <w:lvlJc w:val="left"/>
      <w:pPr>
        <w:tabs>
          <w:tab w:val="num" w:pos="1004"/>
        </w:tabs>
        <w:ind w:left="100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6C41D47"/>
    <w:multiLevelType w:val="hybridMultilevel"/>
    <w:tmpl w:val="E498248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6"/>
  </w:num>
  <w:num w:numId="5">
    <w:abstractNumId w:val="11"/>
  </w:num>
  <w:num w:numId="6">
    <w:abstractNumId w:val="10"/>
  </w:num>
  <w:num w:numId="7">
    <w:abstractNumId w:val="7"/>
  </w:num>
  <w:num w:numId="8">
    <w:abstractNumId w:val="13"/>
  </w:num>
  <w:num w:numId="9">
    <w:abstractNumId w:val="14"/>
  </w:num>
  <w:num w:numId="10">
    <w:abstractNumId w:val="5"/>
  </w:num>
  <w:num w:numId="11">
    <w:abstractNumId w:val="15"/>
  </w:num>
  <w:num w:numId="12">
    <w:abstractNumId w:val="2"/>
  </w:num>
  <w:num w:numId="13">
    <w:abstractNumId w:val="8"/>
  </w:num>
  <w:num w:numId="14">
    <w:abstractNumId w:val="3"/>
  </w:num>
  <w:num w:numId="15">
    <w:abstractNumId w:val="1"/>
  </w:num>
  <w:num w:numId="16">
    <w:abstractNumId w:val="12"/>
  </w:num>
  <w:num w:numId="17">
    <w:abstractNumId w:val="16"/>
  </w:num>
  <w:num w:numId="18">
    <w:abstractNumId w:val="18"/>
  </w:num>
  <w:num w:numId="19">
    <w:abstractNumId w:val="9"/>
  </w:num>
  <w:num w:numId="20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E6"/>
    <w:rsid w:val="0000763F"/>
    <w:rsid w:val="00021BF3"/>
    <w:rsid w:val="00024132"/>
    <w:rsid w:val="0003015C"/>
    <w:rsid w:val="000377C0"/>
    <w:rsid w:val="0004153E"/>
    <w:rsid w:val="0004575C"/>
    <w:rsid w:val="00047A4F"/>
    <w:rsid w:val="00056397"/>
    <w:rsid w:val="00057B6D"/>
    <w:rsid w:val="00060811"/>
    <w:rsid w:val="00061A01"/>
    <w:rsid w:val="00065443"/>
    <w:rsid w:val="000711E2"/>
    <w:rsid w:val="000726A1"/>
    <w:rsid w:val="00072948"/>
    <w:rsid w:val="00077C2B"/>
    <w:rsid w:val="00082747"/>
    <w:rsid w:val="00085FFF"/>
    <w:rsid w:val="00095CA1"/>
    <w:rsid w:val="000A0376"/>
    <w:rsid w:val="000A4FDC"/>
    <w:rsid w:val="000A59F5"/>
    <w:rsid w:val="000C0AEC"/>
    <w:rsid w:val="000C6359"/>
    <w:rsid w:val="000C6636"/>
    <w:rsid w:val="000D4534"/>
    <w:rsid w:val="000E408B"/>
    <w:rsid w:val="000F0EE0"/>
    <w:rsid w:val="000F3A0E"/>
    <w:rsid w:val="000F3E25"/>
    <w:rsid w:val="0010084E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56CD6"/>
    <w:rsid w:val="00160D8F"/>
    <w:rsid w:val="0016251F"/>
    <w:rsid w:val="00174C18"/>
    <w:rsid w:val="00174D53"/>
    <w:rsid w:val="001939E2"/>
    <w:rsid w:val="00193C24"/>
    <w:rsid w:val="00197302"/>
    <w:rsid w:val="00197B36"/>
    <w:rsid w:val="001A18A3"/>
    <w:rsid w:val="001A1FE5"/>
    <w:rsid w:val="001B16A5"/>
    <w:rsid w:val="001B4EEC"/>
    <w:rsid w:val="001B6225"/>
    <w:rsid w:val="001C0683"/>
    <w:rsid w:val="001C2D47"/>
    <w:rsid w:val="001C404D"/>
    <w:rsid w:val="001C73BA"/>
    <w:rsid w:val="001C7FD6"/>
    <w:rsid w:val="001D0D97"/>
    <w:rsid w:val="001D7BE2"/>
    <w:rsid w:val="001E2B7F"/>
    <w:rsid w:val="001F6C64"/>
    <w:rsid w:val="0021176E"/>
    <w:rsid w:val="00211F29"/>
    <w:rsid w:val="00213E90"/>
    <w:rsid w:val="00222B7D"/>
    <w:rsid w:val="00226421"/>
    <w:rsid w:val="0024438F"/>
    <w:rsid w:val="00253DF7"/>
    <w:rsid w:val="00260C30"/>
    <w:rsid w:val="00262122"/>
    <w:rsid w:val="0026453F"/>
    <w:rsid w:val="0027156A"/>
    <w:rsid w:val="00273C7E"/>
    <w:rsid w:val="00280F3E"/>
    <w:rsid w:val="002818EC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1467"/>
    <w:rsid w:val="002F701E"/>
    <w:rsid w:val="002F7864"/>
    <w:rsid w:val="00307024"/>
    <w:rsid w:val="00320A5E"/>
    <w:rsid w:val="0032298B"/>
    <w:rsid w:val="00323932"/>
    <w:rsid w:val="0032499A"/>
    <w:rsid w:val="003265A0"/>
    <w:rsid w:val="0033481A"/>
    <w:rsid w:val="00340A79"/>
    <w:rsid w:val="00345C68"/>
    <w:rsid w:val="003479A6"/>
    <w:rsid w:val="003564F4"/>
    <w:rsid w:val="003633BF"/>
    <w:rsid w:val="00372FB9"/>
    <w:rsid w:val="00376F3B"/>
    <w:rsid w:val="00377D6B"/>
    <w:rsid w:val="003A2644"/>
    <w:rsid w:val="003A5D90"/>
    <w:rsid w:val="003B3945"/>
    <w:rsid w:val="003B726B"/>
    <w:rsid w:val="003C7FEE"/>
    <w:rsid w:val="003D0905"/>
    <w:rsid w:val="003D2134"/>
    <w:rsid w:val="003D250F"/>
    <w:rsid w:val="003D667E"/>
    <w:rsid w:val="003E3E94"/>
    <w:rsid w:val="003F65B2"/>
    <w:rsid w:val="00407651"/>
    <w:rsid w:val="00407C2A"/>
    <w:rsid w:val="00410F8D"/>
    <w:rsid w:val="00411D4D"/>
    <w:rsid w:val="0041362C"/>
    <w:rsid w:val="004204EF"/>
    <w:rsid w:val="00441FA8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0177"/>
    <w:rsid w:val="0049549D"/>
    <w:rsid w:val="004970D6"/>
    <w:rsid w:val="004A0188"/>
    <w:rsid w:val="004A3356"/>
    <w:rsid w:val="004A407D"/>
    <w:rsid w:val="004A535F"/>
    <w:rsid w:val="004A5A84"/>
    <w:rsid w:val="004A6CC6"/>
    <w:rsid w:val="004B005B"/>
    <w:rsid w:val="004B1D9B"/>
    <w:rsid w:val="004B7409"/>
    <w:rsid w:val="004C14E4"/>
    <w:rsid w:val="004D0D56"/>
    <w:rsid w:val="004D0D67"/>
    <w:rsid w:val="004D5CA8"/>
    <w:rsid w:val="004E1C56"/>
    <w:rsid w:val="004E2697"/>
    <w:rsid w:val="004E6978"/>
    <w:rsid w:val="00502525"/>
    <w:rsid w:val="00512184"/>
    <w:rsid w:val="005122E6"/>
    <w:rsid w:val="00512B9F"/>
    <w:rsid w:val="0052225D"/>
    <w:rsid w:val="00532BF4"/>
    <w:rsid w:val="00532CD0"/>
    <w:rsid w:val="00541A5F"/>
    <w:rsid w:val="005439F8"/>
    <w:rsid w:val="005442E4"/>
    <w:rsid w:val="00554453"/>
    <w:rsid w:val="00560C25"/>
    <w:rsid w:val="00560D56"/>
    <w:rsid w:val="00563017"/>
    <w:rsid w:val="005633CC"/>
    <w:rsid w:val="00566B72"/>
    <w:rsid w:val="00576254"/>
    <w:rsid w:val="00584B36"/>
    <w:rsid w:val="005A19FF"/>
    <w:rsid w:val="005A3544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6570"/>
    <w:rsid w:val="006035C9"/>
    <w:rsid w:val="00603CB1"/>
    <w:rsid w:val="0060768D"/>
    <w:rsid w:val="00607D6D"/>
    <w:rsid w:val="00611DAA"/>
    <w:rsid w:val="006200F1"/>
    <w:rsid w:val="00627170"/>
    <w:rsid w:val="00631A0C"/>
    <w:rsid w:val="0063253B"/>
    <w:rsid w:val="0063508A"/>
    <w:rsid w:val="0063623F"/>
    <w:rsid w:val="00637ACE"/>
    <w:rsid w:val="0067784C"/>
    <w:rsid w:val="006922C0"/>
    <w:rsid w:val="0069383F"/>
    <w:rsid w:val="006A021A"/>
    <w:rsid w:val="006A06AB"/>
    <w:rsid w:val="006A2147"/>
    <w:rsid w:val="006A24C8"/>
    <w:rsid w:val="006A27D7"/>
    <w:rsid w:val="006A3B61"/>
    <w:rsid w:val="006A4C4F"/>
    <w:rsid w:val="006B1ADC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66913"/>
    <w:rsid w:val="0077075B"/>
    <w:rsid w:val="00777F5E"/>
    <w:rsid w:val="00782477"/>
    <w:rsid w:val="00783107"/>
    <w:rsid w:val="00786932"/>
    <w:rsid w:val="00792820"/>
    <w:rsid w:val="0079549A"/>
    <w:rsid w:val="007A449D"/>
    <w:rsid w:val="007B4D8C"/>
    <w:rsid w:val="007B71BC"/>
    <w:rsid w:val="007C56BF"/>
    <w:rsid w:val="007C5AE8"/>
    <w:rsid w:val="007C7BE5"/>
    <w:rsid w:val="007D340A"/>
    <w:rsid w:val="007E01F7"/>
    <w:rsid w:val="007E1665"/>
    <w:rsid w:val="007E7C0A"/>
    <w:rsid w:val="007F5EB1"/>
    <w:rsid w:val="00802FE3"/>
    <w:rsid w:val="00810CD1"/>
    <w:rsid w:val="00812CCD"/>
    <w:rsid w:val="00813BCF"/>
    <w:rsid w:val="00814B7D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9741C"/>
    <w:rsid w:val="008A0D1B"/>
    <w:rsid w:val="008B059D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5D1"/>
    <w:rsid w:val="009011E0"/>
    <w:rsid w:val="00902F6A"/>
    <w:rsid w:val="009249D5"/>
    <w:rsid w:val="009336AD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84E4F"/>
    <w:rsid w:val="00994405"/>
    <w:rsid w:val="009A37B3"/>
    <w:rsid w:val="009A5122"/>
    <w:rsid w:val="009A5CEE"/>
    <w:rsid w:val="009A7E7F"/>
    <w:rsid w:val="009B2FE1"/>
    <w:rsid w:val="009D17D8"/>
    <w:rsid w:val="009D51B7"/>
    <w:rsid w:val="009D61CC"/>
    <w:rsid w:val="009E055B"/>
    <w:rsid w:val="009E3BFF"/>
    <w:rsid w:val="009E48C1"/>
    <w:rsid w:val="009F02CE"/>
    <w:rsid w:val="009F1E08"/>
    <w:rsid w:val="009F2C61"/>
    <w:rsid w:val="00A13F7C"/>
    <w:rsid w:val="00A35DBF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B4672"/>
    <w:rsid w:val="00AB53D1"/>
    <w:rsid w:val="00AB57A5"/>
    <w:rsid w:val="00AC1475"/>
    <w:rsid w:val="00AC1E06"/>
    <w:rsid w:val="00AC2EC7"/>
    <w:rsid w:val="00AD1E20"/>
    <w:rsid w:val="00AD3D6E"/>
    <w:rsid w:val="00AE1F58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454AB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47A3"/>
    <w:rsid w:val="00BD5267"/>
    <w:rsid w:val="00BD6F2C"/>
    <w:rsid w:val="00BE72F3"/>
    <w:rsid w:val="00BF697F"/>
    <w:rsid w:val="00C07D62"/>
    <w:rsid w:val="00C10C2E"/>
    <w:rsid w:val="00C2242A"/>
    <w:rsid w:val="00C244DE"/>
    <w:rsid w:val="00C37391"/>
    <w:rsid w:val="00C53360"/>
    <w:rsid w:val="00C547EF"/>
    <w:rsid w:val="00C666D2"/>
    <w:rsid w:val="00C826EC"/>
    <w:rsid w:val="00C8561B"/>
    <w:rsid w:val="00C8618B"/>
    <w:rsid w:val="00C87D9B"/>
    <w:rsid w:val="00C94C17"/>
    <w:rsid w:val="00CA01F9"/>
    <w:rsid w:val="00CA7308"/>
    <w:rsid w:val="00CC3B3A"/>
    <w:rsid w:val="00CC7FFB"/>
    <w:rsid w:val="00CD5337"/>
    <w:rsid w:val="00CE30AD"/>
    <w:rsid w:val="00CF098A"/>
    <w:rsid w:val="00CF3DE1"/>
    <w:rsid w:val="00D13959"/>
    <w:rsid w:val="00D15B94"/>
    <w:rsid w:val="00D254E3"/>
    <w:rsid w:val="00D31ABD"/>
    <w:rsid w:val="00D31C96"/>
    <w:rsid w:val="00D46101"/>
    <w:rsid w:val="00D52DA6"/>
    <w:rsid w:val="00D70253"/>
    <w:rsid w:val="00D77C97"/>
    <w:rsid w:val="00D830FF"/>
    <w:rsid w:val="00D9582E"/>
    <w:rsid w:val="00D96223"/>
    <w:rsid w:val="00DA00BD"/>
    <w:rsid w:val="00DB46A9"/>
    <w:rsid w:val="00DD0FDA"/>
    <w:rsid w:val="00DD11C6"/>
    <w:rsid w:val="00DE1746"/>
    <w:rsid w:val="00DE59BE"/>
    <w:rsid w:val="00DE6E5F"/>
    <w:rsid w:val="00DF4CEA"/>
    <w:rsid w:val="00E004D5"/>
    <w:rsid w:val="00E01C82"/>
    <w:rsid w:val="00E1190B"/>
    <w:rsid w:val="00E23A72"/>
    <w:rsid w:val="00E339DB"/>
    <w:rsid w:val="00E3558F"/>
    <w:rsid w:val="00E3655F"/>
    <w:rsid w:val="00E37845"/>
    <w:rsid w:val="00E37D4F"/>
    <w:rsid w:val="00E4131E"/>
    <w:rsid w:val="00E44474"/>
    <w:rsid w:val="00E50585"/>
    <w:rsid w:val="00E50727"/>
    <w:rsid w:val="00E50A2A"/>
    <w:rsid w:val="00E51476"/>
    <w:rsid w:val="00E530CE"/>
    <w:rsid w:val="00E543E6"/>
    <w:rsid w:val="00E60CC0"/>
    <w:rsid w:val="00E6125C"/>
    <w:rsid w:val="00E619EB"/>
    <w:rsid w:val="00E63DAD"/>
    <w:rsid w:val="00E669BE"/>
    <w:rsid w:val="00E67EF6"/>
    <w:rsid w:val="00E67FEA"/>
    <w:rsid w:val="00E70667"/>
    <w:rsid w:val="00E73FD9"/>
    <w:rsid w:val="00E74D43"/>
    <w:rsid w:val="00E80D9E"/>
    <w:rsid w:val="00E82092"/>
    <w:rsid w:val="00E852A1"/>
    <w:rsid w:val="00E85FBA"/>
    <w:rsid w:val="00E902B5"/>
    <w:rsid w:val="00E90940"/>
    <w:rsid w:val="00E95668"/>
    <w:rsid w:val="00E9679B"/>
    <w:rsid w:val="00EA00A6"/>
    <w:rsid w:val="00EA58EE"/>
    <w:rsid w:val="00EA7DB5"/>
    <w:rsid w:val="00EB00AC"/>
    <w:rsid w:val="00EB0A73"/>
    <w:rsid w:val="00EC0A58"/>
    <w:rsid w:val="00EC0C5C"/>
    <w:rsid w:val="00ED00B2"/>
    <w:rsid w:val="00ED1058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05E2D"/>
    <w:rsid w:val="00F1462D"/>
    <w:rsid w:val="00F20786"/>
    <w:rsid w:val="00F27CDE"/>
    <w:rsid w:val="00F35AFE"/>
    <w:rsid w:val="00F41D83"/>
    <w:rsid w:val="00F4209E"/>
    <w:rsid w:val="00F42B40"/>
    <w:rsid w:val="00F43E20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7076"/>
    <w:rsid w:val="00FE1017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05D53F"/>
  <w15:docId w15:val="{FD820B2C-4AAC-4376-B9FA-755E1F30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9" w:unhideWhenUsed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892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5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7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9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6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0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5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31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9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4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4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505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9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8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8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header" Target="header7.xml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image" Target="media/image11.png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5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4.xml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eader" Target="header6.xml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C741225064284778B6155A07C887C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C22A58-6329-4BDA-A327-7E09B6FAB6FC}"/>
      </w:docPartPr>
      <w:docPartBody>
        <w:p w:rsidR="00A94461" w:rsidRDefault="002A281F" w:rsidP="002A281F">
          <w:pPr>
            <w:pStyle w:val="C741225064284778B6155A07C887C35F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F0"/>
    <w:rsid w:val="00030F6B"/>
    <w:rsid w:val="0005071C"/>
    <w:rsid w:val="000F32F1"/>
    <w:rsid w:val="000F3EBB"/>
    <w:rsid w:val="001934BC"/>
    <w:rsid w:val="001C54B4"/>
    <w:rsid w:val="0022418E"/>
    <w:rsid w:val="00231964"/>
    <w:rsid w:val="002A281F"/>
    <w:rsid w:val="002D48AB"/>
    <w:rsid w:val="002F0299"/>
    <w:rsid w:val="00324EF2"/>
    <w:rsid w:val="0033312D"/>
    <w:rsid w:val="00385901"/>
    <w:rsid w:val="003F677F"/>
    <w:rsid w:val="00422895"/>
    <w:rsid w:val="004B1D18"/>
    <w:rsid w:val="004B2106"/>
    <w:rsid w:val="004D243F"/>
    <w:rsid w:val="005370C2"/>
    <w:rsid w:val="005F5A46"/>
    <w:rsid w:val="00675418"/>
    <w:rsid w:val="006B0B42"/>
    <w:rsid w:val="007017D9"/>
    <w:rsid w:val="00781E62"/>
    <w:rsid w:val="007822D3"/>
    <w:rsid w:val="007952F5"/>
    <w:rsid w:val="007D3569"/>
    <w:rsid w:val="008102EA"/>
    <w:rsid w:val="0089079A"/>
    <w:rsid w:val="008A67F0"/>
    <w:rsid w:val="008C3C3A"/>
    <w:rsid w:val="008D71AC"/>
    <w:rsid w:val="009F23AE"/>
    <w:rsid w:val="00A00B55"/>
    <w:rsid w:val="00A94461"/>
    <w:rsid w:val="00AF604B"/>
    <w:rsid w:val="00B76D21"/>
    <w:rsid w:val="00BB36DB"/>
    <w:rsid w:val="00C17660"/>
    <w:rsid w:val="00C51E8D"/>
    <w:rsid w:val="00C542F9"/>
    <w:rsid w:val="00C743CC"/>
    <w:rsid w:val="00D642F0"/>
    <w:rsid w:val="00DA3205"/>
    <w:rsid w:val="00DA4AC7"/>
    <w:rsid w:val="00DF6E01"/>
    <w:rsid w:val="00E82E6F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A281F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  <w:style w:type="paragraph" w:customStyle="1" w:styleId="C741225064284778B6155A07C887C35F">
    <w:name w:val="C741225064284778B6155A07C887C35F"/>
    <w:rsid w:val="002A2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4AECD54B67E47862AB14566E8592B" ma:contentTypeVersion="12" ma:contentTypeDescription="Vytvoří nový dokument" ma:contentTypeScope="" ma:versionID="dc05a02441763500345bc54f25ccac5e">
  <xsd:schema xmlns:xsd="http://www.w3.org/2001/XMLSchema" xmlns:xs="http://www.w3.org/2001/XMLSchema" xmlns:p="http://schemas.microsoft.com/office/2006/metadata/properties" xmlns:ns2="cbefea44-e136-4179-aaed-838712420fe3" xmlns:ns3="a5cc325b-3808-46fd-ba12-9be4b2bbba49" targetNamespace="http://schemas.microsoft.com/office/2006/metadata/properties" ma:root="true" ma:fieldsID="292d38a1adf511b0d7f3e2ead60c4386" ns2:_="" ns3:_="">
    <xsd:import namespace="cbefea44-e136-4179-aaed-838712420fe3"/>
    <xsd:import namespace="a5cc325b-3808-46fd-ba12-9be4b2bbb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ea44-e136-4179-aaed-838712420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c325b-3808-46fd-ba12-9be4b2bb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44DD955-7E84-4F2E-B788-9B3C5B0BF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fea44-e136-4179-aaed-838712420fe3"/>
    <ds:schemaRef ds:uri="a5cc325b-3808-46fd-ba12-9be4b2bb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517E1-F64A-4508-8233-CA2576E5D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6584BA-9902-45AE-ABDC-D30CE72D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11</Pages>
  <Words>1397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kempny</dc:creator>
  <cp:lastModifiedBy>Jiří Zemánek</cp:lastModifiedBy>
  <cp:revision>26</cp:revision>
  <cp:lastPrinted>2015-04-15T12:20:00Z</cp:lastPrinted>
  <dcterms:created xsi:type="dcterms:W3CDTF">2020-01-22T13:56:00Z</dcterms:created>
  <dcterms:modified xsi:type="dcterms:W3CDTF">2021-02-20T22:15:00Z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0x01010023F4AECD54B67E47862AB14566E8592B</vt:lpwstr>
  </property>
</Properties>
</file>