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424144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24389908" w14:textId="684E1295" w:rsidR="00764F63" w:rsidRDefault="00764F63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Komunikace ve zdravotnictví –</w:t>
          </w:r>
        </w:p>
        <w:p w14:paraId="153D92CD" w14:textId="1B83A408" w:rsidR="0041362C" w:rsidRPr="001531DD" w:rsidRDefault="00E84CE8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Komunikace a její klasifikace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4D0BA042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  <w:b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  <w:b w:val="0"/>
        </w:rPr>
      </w:sdtEndPr>
      <w:sdtContent>
        <w:p w14:paraId="43AB1B3A" w14:textId="345D2425" w:rsidR="00B60DC8" w:rsidRDefault="00050C46" w:rsidP="00C244DE">
          <w:pPr>
            <w:pStyle w:val="autoi"/>
          </w:pPr>
          <w:r w:rsidRPr="00764F63">
            <w:rPr>
              <w:rStyle w:val="autoiChar"/>
              <w:b/>
            </w:rP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7D767852" w:rsidR="00B60DC8" w:rsidRDefault="00424144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050C46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424144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bookmarkStart w:id="0" w:name="_GoBack"/>
            <w:bookmarkEnd w:id="0"/>
            <w:p w14:paraId="05F95C41" w14:textId="0DEC9881" w:rsidR="00424144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91903" w:history="1">
                <w:r w:rsidR="00424144" w:rsidRPr="006A4BBF">
                  <w:rPr>
                    <w:rStyle w:val="Hypertextovodkaz"/>
                    <w:noProof/>
                  </w:rPr>
                  <w:t>1</w:t>
                </w:r>
                <w:r w:rsidR="00424144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424144" w:rsidRPr="006A4BBF">
                  <w:rPr>
                    <w:rStyle w:val="Hypertextovodkaz"/>
                    <w:noProof/>
                  </w:rPr>
                  <w:t>KOMUNIKACE A JEJÍ KLASIFIKACE</w:t>
                </w:r>
                <w:r w:rsidR="00424144">
                  <w:rPr>
                    <w:noProof/>
                    <w:webHidden/>
                  </w:rPr>
                  <w:tab/>
                </w:r>
                <w:r w:rsidR="00424144">
                  <w:rPr>
                    <w:noProof/>
                    <w:webHidden/>
                  </w:rPr>
                  <w:fldChar w:fldCharType="begin"/>
                </w:r>
                <w:r w:rsidR="00424144">
                  <w:rPr>
                    <w:noProof/>
                    <w:webHidden/>
                  </w:rPr>
                  <w:instrText xml:space="preserve"> PAGEREF _Toc66691903 \h </w:instrText>
                </w:r>
                <w:r w:rsidR="00424144">
                  <w:rPr>
                    <w:noProof/>
                    <w:webHidden/>
                  </w:rPr>
                </w:r>
                <w:r w:rsidR="00424144">
                  <w:rPr>
                    <w:noProof/>
                    <w:webHidden/>
                  </w:rPr>
                  <w:fldChar w:fldCharType="separate"/>
                </w:r>
                <w:r w:rsidR="00424144">
                  <w:rPr>
                    <w:noProof/>
                    <w:webHidden/>
                  </w:rPr>
                  <w:t>3</w:t>
                </w:r>
                <w:r w:rsidR="00424144">
                  <w:rPr>
                    <w:noProof/>
                    <w:webHidden/>
                  </w:rPr>
                  <w:fldChar w:fldCharType="end"/>
                </w:r>
              </w:hyperlink>
            </w:p>
            <w:p w14:paraId="4A54DCCA" w14:textId="1060956C" w:rsidR="00424144" w:rsidRDefault="00424144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1904" w:history="1">
                <w:r w:rsidRPr="006A4BBF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6A4BBF">
                  <w:rPr>
                    <w:rStyle w:val="Hypertextovodkaz"/>
                    <w:noProof/>
                  </w:rPr>
                  <w:t>Základní terminologie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_Toc66691904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4A70D8C" w14:textId="211D2359" w:rsidR="00424144" w:rsidRDefault="00424144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905" w:history="1">
                <w:r w:rsidRPr="006A4BBF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6A4BBF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_Toc66691905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7BF7760" w14:textId="657CA46F" w:rsidR="00424144" w:rsidRDefault="00424144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906" w:history="1">
                <w:r w:rsidRPr="006A4BBF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_Toc66691906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753443D" w14:textId="680BD1A9" w:rsidR="00424144" w:rsidRDefault="00424144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907" w:history="1">
                <w:r w:rsidRPr="006A4BBF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_Toc66691907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73405492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424144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6FEEFDA9" w:rsidR="00F27CDE" w:rsidRDefault="00050C46" w:rsidP="00E0237E">
      <w:pPr>
        <w:pStyle w:val="Nadpis1"/>
      </w:pPr>
      <w:bookmarkStart w:id="1" w:name="_Toc66691903"/>
      <w:r w:rsidRPr="00050C46">
        <w:rPr>
          <w:noProof/>
        </w:rPr>
        <w:lastRenderedPageBreak/>
        <w:t>KOMUNIKACE A JEJÍ KLASIFIKACE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A237" w14:textId="3BCA2252" w:rsidR="00050C46" w:rsidRPr="00764F63" w:rsidRDefault="00050C46" w:rsidP="00213E90">
      <w:pPr>
        <w:pStyle w:val="Tlotextu"/>
      </w:pPr>
      <w:r w:rsidRPr="00764F63">
        <w:t>V této části budete seznámeni s klasifikací komunikace, typy komunikace a determinanty, které komunikaci ovlivňují. Cíle je pochopení základních atributů komunikace, která nás provází celý život a její styl může přispět k úspěchu či neúspěchu našich aktivit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714B6" w14:textId="67BD1415" w:rsidR="009154DB" w:rsidRPr="00E0237E" w:rsidRDefault="003A1542" w:rsidP="00764F63">
      <w:pPr>
        <w:pStyle w:val="Tlotextu"/>
      </w:pPr>
      <w:r>
        <w:t>V úvodní části textu budou studenti seznámeni s problematikou komunikace, která provází jedince po celý jeho život. Komunikace je tedy tzv. celoživotní proces, který je ovlivněn několika determinantami – pohlavím, věkem, výchovou, kulturou společnosti, etickými normami a temperamentem jedince včetně jeho intelektuálních dovedností. Pro efektivní a profesionální komunikaci je nutné znát zákonitosti komunikace a také její podmíněnost. Pokud tedy chceme umět profesionálně a efektivně komunikovat, tak musíme znát jednotlivé prvky.  Nedílnou součástí je také znalost komunikačního vzorce a jeho jednotlivých částí.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07E57" w14:textId="672C76B1" w:rsidR="00E0237E" w:rsidRDefault="00E0237E" w:rsidP="00E0237E">
      <w:pPr>
        <w:pStyle w:val="parOdrazky01"/>
      </w:pPr>
      <w:r>
        <w:t>definování základních pojmů</w:t>
      </w:r>
    </w:p>
    <w:p w14:paraId="2A1BCC83" w14:textId="11A5EA35" w:rsidR="00E0237E" w:rsidRDefault="00E0237E" w:rsidP="00E0237E">
      <w:pPr>
        <w:pStyle w:val="parOdrazky01"/>
      </w:pPr>
      <w:r>
        <w:t>pochopení determinant efektivní komunikace</w:t>
      </w:r>
    </w:p>
    <w:p w14:paraId="07818F91" w14:textId="5A72DA27" w:rsidR="00E0237E" w:rsidRDefault="00E0237E" w:rsidP="00E0237E">
      <w:pPr>
        <w:pStyle w:val="parOdrazky01"/>
      </w:pPr>
      <w:r>
        <w:t>analýza komunikačního vzorce</w:t>
      </w:r>
    </w:p>
    <w:p w14:paraId="4616E264" w14:textId="3B0FB595" w:rsidR="00764F63" w:rsidRDefault="00E0237E" w:rsidP="00764F63">
      <w:pPr>
        <w:pStyle w:val="parOdrazky01"/>
      </w:pPr>
      <w:r>
        <w:t>definování jednotlivých komponent komunikačního vzorce</w:t>
      </w:r>
    </w:p>
    <w:p w14:paraId="28E2DA05" w14:textId="77777777" w:rsidR="00764F63" w:rsidRDefault="00764F63" w:rsidP="00764F63">
      <w:pPr>
        <w:pStyle w:val="parOdrazky01"/>
      </w:pPr>
      <w:r>
        <w:t>Naučit se zákonitosti typů komunikace</w:t>
      </w:r>
    </w:p>
    <w:p w14:paraId="21D2BBEC" w14:textId="77777777" w:rsidR="00764F63" w:rsidRDefault="00764F63" w:rsidP="00764F63">
      <w:pPr>
        <w:pStyle w:val="parOdrazky01"/>
      </w:pPr>
      <w:r>
        <w:t>Vysvětlit determinanty komunikace</w:t>
      </w:r>
    </w:p>
    <w:p w14:paraId="2C8018DD" w14:textId="77777777" w:rsidR="00764F63" w:rsidRDefault="00764F63" w:rsidP="00764F63">
      <w:pPr>
        <w:pStyle w:val="parOdrazky01"/>
      </w:pPr>
      <w:r>
        <w:t>Umět definovat komunikační kanál</w:t>
      </w:r>
    </w:p>
    <w:p w14:paraId="49469EBE" w14:textId="77777777" w:rsidR="00764F63" w:rsidRDefault="00764F63" w:rsidP="00764F63">
      <w:pPr>
        <w:pStyle w:val="parOdrazky01"/>
      </w:pPr>
      <w:r>
        <w:t>Umět popsat jeho jednotlivé prvky</w:t>
      </w:r>
    </w:p>
    <w:p w14:paraId="64B5F9D5" w14:textId="713D0677" w:rsidR="00764F63" w:rsidRDefault="00764F63" w:rsidP="00764F63">
      <w:pPr>
        <w:pStyle w:val="parOdrazky01"/>
      </w:pPr>
      <w:r>
        <w:t>Vysvětlit rozdíl mezi komunikantem a komunikátorem.</w:t>
      </w:r>
    </w:p>
    <w:p w14:paraId="297D33AD" w14:textId="75875BFB" w:rsidR="00CF098A" w:rsidRDefault="00CF098A" w:rsidP="00CF098A">
      <w:pPr>
        <w:pStyle w:val="parUkonceniPrvku"/>
      </w:pPr>
    </w:p>
    <w:p w14:paraId="64E0977B" w14:textId="77777777" w:rsidR="00F42E34" w:rsidRPr="00F42E34" w:rsidRDefault="00F42E34" w:rsidP="00F42E34">
      <w:pPr>
        <w:pStyle w:val="Tlotextu"/>
      </w:pPr>
    </w:p>
    <w:p w14:paraId="3BC07287" w14:textId="77777777" w:rsidR="00764F63" w:rsidRPr="004B005B" w:rsidRDefault="00764F63" w:rsidP="00764F63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60F685C6" w14:textId="77777777" w:rsidR="00764F63" w:rsidRDefault="00764F63" w:rsidP="00764F63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5AF1906" wp14:editId="395FD984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71443" w14:textId="68EADFD5" w:rsidR="00764F63" w:rsidRPr="00CF098A" w:rsidRDefault="00764F63" w:rsidP="00764F63">
      <w:pPr>
        <w:pStyle w:val="Tlotextu"/>
        <w:rPr>
          <w:b/>
        </w:rPr>
      </w:pPr>
      <w:r w:rsidRPr="00764F63">
        <w:t>Komunikační vzorec, determinanty komunikace, osobnost, komunikant, komuniké, komunikátor</w:t>
      </w:r>
    </w:p>
    <w:p w14:paraId="29D118BF" w14:textId="77777777" w:rsidR="00764F63" w:rsidRDefault="00764F63" w:rsidP="00764F63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C0320BF" w:rsidR="008F55D1" w:rsidRDefault="00B75879" w:rsidP="008F55D1">
      <w:pPr>
        <w:pStyle w:val="Tlotextu"/>
      </w:pPr>
      <w:r>
        <w:t>Stopáž studijního materiálu:</w:t>
      </w:r>
      <w:r w:rsidR="00764F63">
        <w:t xml:space="preserve"> 00:</w:t>
      </w:r>
      <w:r w:rsidR="00A774B9">
        <w:t>21</w:t>
      </w:r>
      <w:r w:rsidR="00764F63">
        <w:t>:</w:t>
      </w:r>
      <w:r w:rsidR="00A774B9">
        <w:t>57</w:t>
      </w:r>
    </w:p>
    <w:p w14:paraId="1161CAB1" w14:textId="658B4178" w:rsidR="00B75879" w:rsidRDefault="00B75879" w:rsidP="008F55D1">
      <w:pPr>
        <w:pStyle w:val="Tlotextu"/>
      </w:pPr>
      <w:r>
        <w:t>Doporučený čas ke studiu:</w:t>
      </w:r>
      <w:r w:rsidR="004C7A10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9823F" w14:textId="77777777" w:rsidR="002428AA" w:rsidRDefault="002428AA" w:rsidP="00424144">
      <w:pPr>
        <w:pStyle w:val="Tlotextu"/>
        <w:ind w:left="284" w:firstLine="0"/>
      </w:pPr>
      <w:r w:rsidRPr="00E505CE">
        <w:t xml:space="preserve">ŠPATÉNKOVÁ, N. KRÁLOVÁ, J. </w:t>
      </w:r>
      <w:r w:rsidRPr="00424144">
        <w:t>Základní otázky komunikace: komunikace (nejen) pro sestry</w:t>
      </w:r>
      <w:r w:rsidRPr="00E505CE">
        <w:t>. Praha, 2009.135. ISBN 978-80-7262-599-4.</w:t>
      </w:r>
    </w:p>
    <w:p w14:paraId="12379398" w14:textId="77777777" w:rsidR="00213E90" w:rsidRDefault="00213E90" w:rsidP="00213E90">
      <w:pPr>
        <w:pStyle w:val="parUkonceniPrvku"/>
      </w:pPr>
    </w:p>
    <w:p w14:paraId="49E35CF6" w14:textId="77777777" w:rsidR="00764F63" w:rsidRDefault="00764F63" w:rsidP="00764F63">
      <w:pPr>
        <w:pStyle w:val="Nadpis2"/>
      </w:pPr>
      <w:bookmarkStart w:id="2" w:name="_Ref496517263"/>
      <w:bookmarkStart w:id="3" w:name="_Ref496517279"/>
      <w:bookmarkStart w:id="4" w:name="_Ref496517289"/>
      <w:bookmarkStart w:id="5" w:name="_Toc66691904"/>
      <w:r>
        <w:t>Základní terminologie</w:t>
      </w:r>
      <w:bookmarkEnd w:id="5"/>
    </w:p>
    <w:p w14:paraId="3272333E" w14:textId="77777777" w:rsidR="00764F63" w:rsidRDefault="00764F63" w:rsidP="00764F63">
      <w:pPr>
        <w:pStyle w:val="Tlotextu"/>
        <w:spacing w:before="0" w:after="0" w:line="240" w:lineRule="auto"/>
        <w:ind w:firstLine="0"/>
        <w:jc w:val="left"/>
      </w:pPr>
    </w:p>
    <w:p w14:paraId="62249E40" w14:textId="77777777" w:rsidR="00764F63" w:rsidRDefault="00764F63" w:rsidP="00764F63">
      <w:pPr>
        <w:pStyle w:val="Tlotextu"/>
        <w:spacing w:before="0" w:after="0" w:line="240" w:lineRule="auto"/>
        <w:ind w:firstLine="0"/>
        <w:jc w:val="left"/>
        <w:rPr>
          <w:b/>
          <w:bCs/>
        </w:rPr>
      </w:pPr>
      <w:r w:rsidRPr="00E0237E">
        <w:rPr>
          <w:b/>
          <w:bCs/>
        </w:rPr>
        <w:t>K</w:t>
      </w:r>
      <w:r>
        <w:rPr>
          <w:b/>
          <w:bCs/>
        </w:rPr>
        <w:t>omunikace  - způsob dorozumívání a předávání informací</w:t>
      </w:r>
    </w:p>
    <w:p w14:paraId="31D7D717" w14:textId="77777777" w:rsidR="00764F63" w:rsidRDefault="00764F63" w:rsidP="00764F63">
      <w:pPr>
        <w:pStyle w:val="Tlotextu"/>
        <w:spacing w:before="0" w:after="0" w:line="240" w:lineRule="auto"/>
        <w:ind w:firstLine="0"/>
        <w:jc w:val="left"/>
      </w:pPr>
      <w:r>
        <w:t>Komunikace   - vnější</w:t>
      </w:r>
    </w:p>
    <w:p w14:paraId="40635F07" w14:textId="77777777" w:rsidR="00764F63" w:rsidRDefault="00764F63" w:rsidP="00764F63">
      <w:pPr>
        <w:pStyle w:val="Tlotextu"/>
        <w:spacing w:before="0" w:after="0" w:line="240" w:lineRule="auto"/>
        <w:ind w:firstLine="0"/>
        <w:jc w:val="left"/>
      </w:pPr>
      <w:r>
        <w:t xml:space="preserve">                       - vnitřní</w:t>
      </w:r>
    </w:p>
    <w:p w14:paraId="3F4168EF" w14:textId="77777777" w:rsidR="00764F63" w:rsidRDefault="00764F63" w:rsidP="00764F63">
      <w:pPr>
        <w:pStyle w:val="Tlotextu"/>
        <w:spacing w:before="0" w:after="0" w:line="240" w:lineRule="auto"/>
        <w:ind w:firstLine="0"/>
        <w:jc w:val="left"/>
      </w:pPr>
      <w:r>
        <w:t>Determinanty komunikace – věk, etické normy společnosti, předchozí zkušenost, osobnost komunikujících.</w:t>
      </w:r>
    </w:p>
    <w:p w14:paraId="4B63670D" w14:textId="77777777" w:rsidR="00764F63" w:rsidRDefault="00764F63" w:rsidP="00764F63">
      <w:pPr>
        <w:pStyle w:val="BodyText21"/>
        <w:widowControl/>
        <w:rPr>
          <w:b/>
          <w:i/>
        </w:rPr>
      </w:pPr>
      <w:r>
        <w:rPr>
          <w:b/>
          <w:i/>
        </w:rPr>
        <w:t xml:space="preserve">Součásti komunikačního vzorce - procesu </w:t>
      </w:r>
    </w:p>
    <w:p w14:paraId="3F75297A" w14:textId="77777777" w:rsidR="00764F63" w:rsidRDefault="00764F63" w:rsidP="00764F63">
      <w:pPr>
        <w:pStyle w:val="BodyText21"/>
        <w:widowControl/>
      </w:pPr>
    </w:p>
    <w:p w14:paraId="0CC4F94D" w14:textId="77777777" w:rsidR="00764F63" w:rsidRDefault="00764F63" w:rsidP="00764F63">
      <w:pPr>
        <w:pStyle w:val="BodyText21"/>
        <w:widowControl/>
      </w:pPr>
      <w:r>
        <w:rPr>
          <w:b/>
          <w:i/>
        </w:rPr>
        <w:t>Komunikátor</w:t>
      </w:r>
      <w:r>
        <w:t xml:space="preserve"> - ten, kdo vysílá zprávu </w:t>
      </w:r>
    </w:p>
    <w:p w14:paraId="7B9CB97D" w14:textId="77777777" w:rsidR="00764F63" w:rsidRDefault="00764F63" w:rsidP="00764F63">
      <w:pPr>
        <w:spacing w:after="0" w:line="240" w:lineRule="auto"/>
      </w:pPr>
    </w:p>
    <w:p w14:paraId="4684EB4B" w14:textId="77777777" w:rsidR="00764F63" w:rsidRDefault="00764F63" w:rsidP="00764F63">
      <w:pPr>
        <w:spacing w:after="0" w:line="240" w:lineRule="auto"/>
      </w:pPr>
      <w:r>
        <w:rPr>
          <w:b/>
          <w:i/>
        </w:rPr>
        <w:t>Komunikant</w:t>
      </w:r>
      <w:r>
        <w:t xml:space="preserve"> - ten, kdo přijímá vyslanou zprávu, jeho vnímání je ovlivněno osobnostní rovnicí, vlastními zkušenostmi, prožitky, vlastními záměry a cíli.</w:t>
      </w:r>
    </w:p>
    <w:p w14:paraId="744371E3" w14:textId="77777777" w:rsidR="00764F63" w:rsidRDefault="00764F63" w:rsidP="00764F63">
      <w:pPr>
        <w:pStyle w:val="Normlnpsmo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</w:rPr>
      </w:pPr>
    </w:p>
    <w:p w14:paraId="5A7502E8" w14:textId="77777777" w:rsidR="00764F63" w:rsidRDefault="00764F63" w:rsidP="00764F63">
      <w:r>
        <w:rPr>
          <w:b/>
          <w:i/>
        </w:rPr>
        <w:t xml:space="preserve">Komuniké </w:t>
      </w:r>
      <w:r>
        <w:t>- vyslaná zpráva jako myšlenka nebo pocit, který jeden člověk sděluje druhému.</w:t>
      </w:r>
    </w:p>
    <w:p w14:paraId="55FD586B" w14:textId="77777777" w:rsidR="00764F63" w:rsidRDefault="00764F63" w:rsidP="00764F63">
      <w:pPr>
        <w:pStyle w:val="Tlotextu"/>
        <w:spacing w:before="0" w:after="0" w:line="240" w:lineRule="auto"/>
        <w:ind w:firstLine="0"/>
        <w:jc w:val="left"/>
      </w:pPr>
      <w:r>
        <w:rPr>
          <w:b/>
          <w:i/>
        </w:rPr>
        <w:t xml:space="preserve">Komunikační jazyk </w:t>
      </w:r>
      <w:r>
        <w:t>- komunikační zpráva se předává prostřednictvím určitého komunikačního jazyka.</w:t>
      </w:r>
    </w:p>
    <w:p w14:paraId="7335EE6A" w14:textId="77777777" w:rsidR="00764F63" w:rsidRDefault="00764F63" w:rsidP="00764F63">
      <w:pPr>
        <w:pStyle w:val="Tlotextu"/>
        <w:spacing w:before="0" w:after="0" w:line="240" w:lineRule="auto"/>
        <w:ind w:firstLine="0"/>
        <w:jc w:val="left"/>
      </w:pPr>
    </w:p>
    <w:p w14:paraId="770847C6" w14:textId="77777777" w:rsidR="00764F63" w:rsidRDefault="00764F63" w:rsidP="00764F63">
      <w:r>
        <w:rPr>
          <w:b/>
          <w:i/>
        </w:rPr>
        <w:t>Komunikační kanál</w:t>
      </w:r>
      <w:r>
        <w:t xml:space="preserve"> - jde o cestu, kterou je informace vysílána - tváří v tvář (face to face).</w:t>
      </w:r>
    </w:p>
    <w:p w14:paraId="13B66D18" w14:textId="77777777" w:rsidR="00764F63" w:rsidRDefault="00764F63" w:rsidP="00764F63">
      <w:pPr>
        <w:pStyle w:val="BodyText21"/>
        <w:widowControl/>
      </w:pPr>
      <w:r>
        <w:rPr>
          <w:b/>
          <w:i/>
        </w:rPr>
        <w:t>Feed back</w:t>
      </w:r>
      <w:r>
        <w:t xml:space="preserve"> (zpětná vazba) - reakce na přijatou zprávu v podobě potvrzení a způsobu interpretace. Zpětná vazba je při komunikování velmi důležitá, plní funkci regulativní, sociální, poznávací, podpůrnou, provokující. Je důležité, aby zpětná vazba následovala co nejdříve po přijetí zprávy.</w:t>
      </w:r>
    </w:p>
    <w:p w14:paraId="5883F66D" w14:textId="77777777" w:rsidR="00764F63" w:rsidRDefault="00764F63" w:rsidP="00764F63">
      <w:pPr>
        <w:pStyle w:val="Normlnpsmo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</w:rPr>
      </w:pPr>
    </w:p>
    <w:p w14:paraId="5991A317" w14:textId="77777777" w:rsidR="00764F63" w:rsidRDefault="00764F63" w:rsidP="00764F63">
      <w:r>
        <w:rPr>
          <w:b/>
          <w:i/>
        </w:rPr>
        <w:t>Komunikační prostředí -  komunikační šum</w:t>
      </w:r>
      <w:r>
        <w:t xml:space="preserve"> – prostředí a zvuky hrají významnou roli v efektivitě komunikace </w:t>
      </w:r>
    </w:p>
    <w:p w14:paraId="432A8DFC" w14:textId="77777777" w:rsidR="00764F63" w:rsidRDefault="00764F63" w:rsidP="00764F63">
      <w:pPr>
        <w:pStyle w:val="BodyText21"/>
        <w:widowControl/>
        <w:rPr>
          <w:b/>
        </w:rPr>
      </w:pPr>
      <w:r w:rsidRPr="00C82DAA">
        <w:rPr>
          <w:b/>
        </w:rPr>
        <w:t>Komunikace se může dělit podle různých kritérií:</w:t>
      </w:r>
    </w:p>
    <w:p w14:paraId="5295D436" w14:textId="77777777" w:rsidR="00764F63" w:rsidRPr="00C82DAA" w:rsidRDefault="00764F63" w:rsidP="00764F63">
      <w:pPr>
        <w:pStyle w:val="BodyText21"/>
        <w:widowControl/>
        <w:rPr>
          <w:b/>
        </w:rPr>
      </w:pPr>
    </w:p>
    <w:p w14:paraId="58FB0963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</w:pPr>
      <w:r>
        <w:t xml:space="preserve">komunikace záměrná - komunikátor má pod kontrolou to, co prezentuje. </w:t>
      </w:r>
    </w:p>
    <w:p w14:paraId="31A3F8C7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</w:pPr>
      <w:r>
        <w:t>komunikace nezáměrná - komunikátor prezentuje svůj projev jiným způsobem, než byl jeho původní úmysl (výsledek může být ovlivněn trémou nebo emocemi)</w:t>
      </w:r>
    </w:p>
    <w:p w14:paraId="7A8BADA6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</w:pPr>
      <w:r>
        <w:t>kognitivní komunikace - logická, racionální, smysluplná</w:t>
      </w:r>
    </w:p>
    <w:p w14:paraId="5B91C4D2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  <w:rPr>
          <w:sz w:val="28"/>
        </w:rPr>
      </w:pPr>
      <w:r>
        <w:t>afektivní komunikace - prostřednictvím emočních projevů</w:t>
      </w:r>
    </w:p>
    <w:p w14:paraId="02388E86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</w:pPr>
      <w:r>
        <w:t>pozitivní komunikace - signalizuje souhlas s komunikací</w:t>
      </w:r>
    </w:p>
    <w:p w14:paraId="4EC0632D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</w:pPr>
      <w:r>
        <w:t>negativní komunikace - vyjadřuje odmítnutí, odpor, útočení, kritiku</w:t>
      </w:r>
    </w:p>
    <w:p w14:paraId="45A98D8A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</w:pPr>
      <w:r>
        <w:t>asertivní komunikace - sebeprozrazující a respektující to i pro jiné, v rámci přijatých pravidel</w:t>
      </w:r>
    </w:p>
    <w:p w14:paraId="14A7CFF6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</w:pPr>
      <w:r>
        <w:t>agresivní - útočná a bezohledná, sobecká vůči jiným</w:t>
      </w:r>
    </w:p>
    <w:p w14:paraId="04E1C845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</w:pPr>
      <w:r>
        <w:t>manipulativní komunikace - používající úskoků a neférových forem jednání</w:t>
      </w:r>
    </w:p>
    <w:p w14:paraId="64CC9F82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</w:pPr>
      <w:r>
        <w:t>pasivní komunikace - ústupná, uhýbající, úniková a bojácná</w:t>
      </w:r>
    </w:p>
    <w:p w14:paraId="19103105" w14:textId="77777777" w:rsidR="00764F63" w:rsidRDefault="00764F63" w:rsidP="00764F63">
      <w:pPr>
        <w:pStyle w:val="BodyText21"/>
        <w:widowControl/>
        <w:numPr>
          <w:ilvl w:val="0"/>
          <w:numId w:val="63"/>
        </w:numPr>
        <w:spacing w:line="360" w:lineRule="auto"/>
        <w:ind w:left="357" w:hanging="357"/>
      </w:pPr>
      <w:r>
        <w:t>interpersonální komunikace - mezi dvěma nebo více lidmi</w:t>
      </w:r>
    </w:p>
    <w:p w14:paraId="080E5BD4" w14:textId="77777777" w:rsidR="00764F63" w:rsidRDefault="00764F63" w:rsidP="002428AA">
      <w:pPr>
        <w:pStyle w:val="Tlotextu"/>
        <w:ind w:firstLine="0"/>
      </w:pPr>
    </w:p>
    <w:p w14:paraId="15453359" w14:textId="0D491CFF" w:rsidR="00CF098A" w:rsidRDefault="00B75879" w:rsidP="00E0237E">
      <w:pPr>
        <w:pStyle w:val="Nadpis1"/>
      </w:pPr>
      <w:bookmarkStart w:id="6" w:name="_Toc66691905"/>
      <w:bookmarkEnd w:id="2"/>
      <w:bookmarkEnd w:id="3"/>
      <w:bookmarkEnd w:id="4"/>
      <w:r>
        <w:t>Pedagogicko didaktické poznámky</w:t>
      </w:r>
      <w:bookmarkEnd w:id="6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BEAE" w14:textId="7964EB79" w:rsidR="00BF6B74" w:rsidRPr="00D84756" w:rsidRDefault="00BF6B74" w:rsidP="00BF6B74">
      <w:pPr>
        <w:pStyle w:val="Tlotextu"/>
      </w:pPr>
      <w:r w:rsidRPr="00D84756">
        <w:t>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32A3A428" w14:textId="3857C99D" w:rsidR="00CD5337" w:rsidRPr="00F42E34" w:rsidRDefault="001B73D1" w:rsidP="00CF098A">
      <w:pPr>
        <w:pStyle w:val="Tlotextu"/>
      </w:pPr>
      <w:r w:rsidRPr="00F42E34">
        <w:t>Cílem je získat znalosti o efektivní a profesionální komunikaci ve zdravotnictví.</w:t>
      </w:r>
    </w:p>
    <w:p w14:paraId="2529C0CF" w14:textId="52A69FB7" w:rsidR="00CF098A" w:rsidRDefault="00CF098A" w:rsidP="00CF098A">
      <w:pPr>
        <w:pStyle w:val="parUkonceniPrvku"/>
      </w:pPr>
    </w:p>
    <w:p w14:paraId="38A9E3B0" w14:textId="77777777" w:rsidR="00764F63" w:rsidRPr="004B005B" w:rsidRDefault="00764F63" w:rsidP="00764F63">
      <w:pPr>
        <w:pStyle w:val="parNadpisPrvkuOranzovy"/>
      </w:pPr>
      <w:r w:rsidRPr="004B005B">
        <w:t>Úkol k zamyšlení</w:t>
      </w:r>
    </w:p>
    <w:p w14:paraId="6890A9E2" w14:textId="77777777" w:rsidR="00764F63" w:rsidRDefault="00764F63" w:rsidP="00764F63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3B454D5" wp14:editId="78274C36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F964" w14:textId="77777777" w:rsidR="00BF6B74" w:rsidRDefault="00764F63" w:rsidP="00764F63">
      <w:pPr>
        <w:pStyle w:val="Tlotextu"/>
      </w:pPr>
      <w:r w:rsidRPr="00764F63">
        <w:t xml:space="preserve">Jaký komunikační šum může ovlivňovat komunikaci ve zdravotnickém prostření a </w:t>
      </w:r>
    </w:p>
    <w:p w14:paraId="10D21FDE" w14:textId="16114D91" w:rsidR="00764F63" w:rsidRDefault="00BF6B74" w:rsidP="00BF6B74">
      <w:pPr>
        <w:pStyle w:val="Tlotextu"/>
        <w:ind w:firstLine="0"/>
      </w:pPr>
      <w:r>
        <w:t>konkrétně jak</w:t>
      </w:r>
      <w:r w:rsidR="00764F63" w:rsidRPr="00764F63">
        <w:t>?</w:t>
      </w:r>
    </w:p>
    <w:p w14:paraId="681D362D" w14:textId="77777777" w:rsidR="00764F63" w:rsidRDefault="00764F63" w:rsidP="00764F63">
      <w:pPr>
        <w:pStyle w:val="parUkonceniPrvku"/>
      </w:pPr>
    </w:p>
    <w:p w14:paraId="4DA2DCD4" w14:textId="77777777" w:rsidR="00764F63" w:rsidRPr="004B005B" w:rsidRDefault="00764F63" w:rsidP="00764F63">
      <w:pPr>
        <w:pStyle w:val="parNadpisPrvkuModry"/>
      </w:pPr>
      <w:r w:rsidRPr="004B005B">
        <w:t>Kontrolní otázka</w:t>
      </w:r>
    </w:p>
    <w:p w14:paraId="7BFE7DE4" w14:textId="77777777" w:rsidR="00764F63" w:rsidRDefault="00764F63" w:rsidP="00764F63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A92B6BF" wp14:editId="0979877F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BFEA" w14:textId="77777777" w:rsidR="00764F63" w:rsidRDefault="00764F63" w:rsidP="00764F63">
      <w:pPr>
        <w:pStyle w:val="Tlotextu"/>
      </w:pPr>
      <w:r>
        <w:t>Jaké by měl mít vlastnosti úspěšný profesionální komunikátor?</w:t>
      </w:r>
    </w:p>
    <w:p w14:paraId="6D307B9A" w14:textId="66CD4441" w:rsidR="00764F63" w:rsidRDefault="00764F63" w:rsidP="00764F63">
      <w:pPr>
        <w:pStyle w:val="Tlotextu"/>
      </w:pPr>
      <w:r>
        <w:t>Co patří mezi komunikační šum?</w:t>
      </w:r>
    </w:p>
    <w:p w14:paraId="7802B2CF" w14:textId="7A08891F" w:rsidR="00764F63" w:rsidRDefault="00764F63" w:rsidP="00764F63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424144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7" w:name="_Toc66691906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p w14:paraId="7316C574" w14:textId="05DAB62D" w:rsidR="0094614F" w:rsidRDefault="0094614F" w:rsidP="0094614F">
      <w:pPr>
        <w:jc w:val="both"/>
      </w:pPr>
      <w:r>
        <w:t xml:space="preserve">ANTAI-OTONG,D. </w:t>
      </w:r>
      <w:r w:rsidRPr="00247A56">
        <w:rPr>
          <w:i/>
        </w:rPr>
        <w:t>Nurse-Client Communication. Burrlington: Jones-Barlett Learning</w:t>
      </w:r>
      <w:r>
        <w:t>, 2007. 251 s. ISBN 978-076-3735-883.</w:t>
      </w:r>
    </w:p>
    <w:p w14:paraId="377FE18C" w14:textId="77777777" w:rsidR="0094614F" w:rsidRPr="00E505CE" w:rsidRDefault="0094614F" w:rsidP="0094614F">
      <w:pPr>
        <w:jc w:val="both"/>
      </w:pPr>
      <w:r w:rsidRPr="00E505CE">
        <w:t xml:space="preserve">JANÁČKOVÁ, L., WEISS, P.: </w:t>
      </w:r>
      <w:r w:rsidRPr="00E505CE">
        <w:rPr>
          <w:i/>
        </w:rPr>
        <w:t>Komunikace ve zdravotnictví</w:t>
      </w:r>
      <w:r w:rsidRPr="00E505CE">
        <w:t>. Portál, Praha 2008.</w:t>
      </w:r>
    </w:p>
    <w:p w14:paraId="55705579" w14:textId="61BBDDAD" w:rsidR="0094614F" w:rsidRDefault="0094614F" w:rsidP="0094614F">
      <w:pPr>
        <w:autoSpaceDE w:val="0"/>
        <w:autoSpaceDN w:val="0"/>
        <w:adjustRightInd w:val="0"/>
      </w:pPr>
      <w:r w:rsidRPr="00E505CE">
        <w:t xml:space="preserve">POKORNÁ, A. </w:t>
      </w:r>
      <w:r w:rsidRPr="00E505CE">
        <w:rPr>
          <w:i/>
          <w:iCs/>
        </w:rPr>
        <w:t>Komunikace se seniory</w:t>
      </w:r>
      <w:r w:rsidRPr="00E505CE">
        <w:t>. 1. vyd. Praha: Grada, 2010. ISBN 978-80-247-3271-8.</w:t>
      </w:r>
    </w:p>
    <w:p w14:paraId="624567CB" w14:textId="77777777" w:rsidR="0094614F" w:rsidRDefault="0094614F" w:rsidP="0094614F">
      <w:pPr>
        <w:spacing w:after="0" w:line="240" w:lineRule="auto"/>
        <w:jc w:val="both"/>
      </w:pPr>
      <w:r w:rsidRPr="00DC59BC">
        <w:t xml:space="preserve">POKORNÁ, A. </w:t>
      </w:r>
      <w:r w:rsidRPr="0094614F">
        <w:rPr>
          <w:i/>
        </w:rPr>
        <w:t>Efektivní komunikační techniky v ošetřovatelství</w:t>
      </w:r>
      <w:r w:rsidRPr="00DC59BC">
        <w:t xml:space="preserve">. Brno: NCO NZO, 2010. ISBN 978-80-7013-524-2. </w:t>
      </w:r>
    </w:p>
    <w:p w14:paraId="7F340DE3" w14:textId="77777777" w:rsidR="0094614F" w:rsidRPr="00E505CE" w:rsidRDefault="0094614F" w:rsidP="0094614F">
      <w:pPr>
        <w:autoSpaceDE w:val="0"/>
        <w:autoSpaceDN w:val="0"/>
        <w:adjustRightInd w:val="0"/>
      </w:pPr>
    </w:p>
    <w:p w14:paraId="4BA1F24B" w14:textId="0F73978A" w:rsidR="0094614F" w:rsidRDefault="0094614F" w:rsidP="0094614F">
      <w:pPr>
        <w:jc w:val="both"/>
        <w:rPr>
          <w:rFonts w:cs="Times New Roman"/>
        </w:rPr>
      </w:pPr>
      <w:r w:rsidRPr="004616D8">
        <w:t xml:space="preserve">TOMANOVÁ, Š., KŘIVKOVÁ, J.  Komunikace s pacientem v intenzivní péči. </w:t>
      </w:r>
      <w:r w:rsidRPr="0094614F">
        <w:rPr>
          <w:rFonts w:cs="Times New Roman"/>
        </w:rPr>
        <w:t>1. vyd. Praha: Grada, 2016. ISBN 978-80-271-0064-4.</w:t>
      </w:r>
    </w:p>
    <w:p w14:paraId="608931BE" w14:textId="26D9AE92" w:rsidR="0094614F" w:rsidRPr="0094614F" w:rsidRDefault="0094614F" w:rsidP="0094614F">
      <w:pPr>
        <w:jc w:val="both"/>
        <w:rPr>
          <w:rFonts w:cs="Times New Roman"/>
        </w:rPr>
      </w:pPr>
      <w:r w:rsidRPr="00E505CE">
        <w:t>ŠPAČKOVÁ, A. Umění dialogu: Jak si s lidmi opravdu porozumět. Praha: Grada 2011. 200s. ISBN 978-80-247-3810-9</w:t>
      </w:r>
    </w:p>
    <w:p w14:paraId="0775AA5F" w14:textId="263CBD18" w:rsidR="0094614F" w:rsidRDefault="0094614F" w:rsidP="0094614F">
      <w:pPr>
        <w:jc w:val="both"/>
      </w:pPr>
      <w:r w:rsidRPr="00E505CE">
        <w:t xml:space="preserve">ŠPATÉNKOVÁ, N. KRÁLOVÁ, J. </w:t>
      </w:r>
      <w:r w:rsidRPr="00E505CE">
        <w:rPr>
          <w:i/>
        </w:rPr>
        <w:t>Základní otázky komunikace: komunikace (nejen) pro sestry</w:t>
      </w:r>
      <w:r w:rsidRPr="00E505CE">
        <w:t>. Praha, 2009.135. ISBN 978-80-7262-599-4.</w:t>
      </w:r>
    </w:p>
    <w:p w14:paraId="60140943" w14:textId="77777777" w:rsidR="0094614F" w:rsidRPr="00E505CE" w:rsidRDefault="0094614F" w:rsidP="0094614F">
      <w:pPr>
        <w:autoSpaceDE w:val="0"/>
        <w:autoSpaceDN w:val="0"/>
        <w:adjustRightInd w:val="0"/>
      </w:pPr>
      <w:r w:rsidRPr="00E505CE">
        <w:rPr>
          <w:rFonts w:eastAsia="Calibri"/>
        </w:rPr>
        <w:t>VÁGNEROVÁ, M. Vývojová psychologie. Praha: Portál, 2000,521s. ISSN 80-7178-308-0.</w:t>
      </w: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6691907"/>
      <w:r w:rsidRPr="004E2697"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58278F4C" w:rsidR="007C7BE5" w:rsidRDefault="00424144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F42E34" w:rsidRPr="00F42E34">
            <w:rPr>
              <w:b/>
              <w:noProof/>
            </w:rPr>
            <w:t>Komunikace ve zdravotnictví –</w:t>
          </w:r>
          <w:r w:rsidR="00F42E34">
            <w:rPr>
              <w:b/>
              <w:noProof/>
            </w:rPr>
            <w:t xml:space="preserve"> </w:t>
          </w:r>
          <w:r w:rsidR="00F42E34" w:rsidRPr="00F42E34">
            <w:rPr>
              <w:b/>
              <w:noProof/>
            </w:rPr>
            <w:t>Komunikace a její klasifikace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3AF9C87C" w:rsidR="007C7BE5" w:rsidRDefault="00424144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1B73D1">
            <w:rPr>
              <w:b/>
            </w:rPr>
            <w:t>doc. PhDr. Yvetta Vrublová,</w:t>
          </w:r>
          <w:r w:rsidR="00F42E34">
            <w:rPr>
              <w:b/>
            </w:rPr>
            <w:t xml:space="preserve"> </w:t>
          </w:r>
          <w:r w:rsidR="001B73D1">
            <w:rPr>
              <w:b/>
            </w:rPr>
            <w:t>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5FE2FD90" w:rsidR="007C7BE5" w:rsidRDefault="00F42E34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112CA3B8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F42E34">
            <w:t xml:space="preserve">pedagogickým zaměstnancům </w:t>
          </w:r>
          <w:r>
            <w:t>SU</w:t>
          </w:r>
        </w:p>
      </w:sdtContent>
    </w:sdt>
    <w:p w14:paraId="0D18933B" w14:textId="63D42C94" w:rsidR="007C7BE5" w:rsidRDefault="00424144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F42E34">
            <w:rPr>
              <w:noProof/>
            </w:rPr>
            <w:t>9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7701F" w14:textId="77777777" w:rsidR="001311C6" w:rsidRDefault="001311C6" w:rsidP="00B60DC8">
      <w:pPr>
        <w:spacing w:after="0" w:line="240" w:lineRule="auto"/>
      </w:pPr>
      <w:r>
        <w:separator/>
      </w:r>
    </w:p>
  </w:endnote>
  <w:endnote w:type="continuationSeparator" w:id="0">
    <w:p w14:paraId="13CCC41E" w14:textId="77777777" w:rsidR="001311C6" w:rsidRDefault="001311C6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0E3C87C" w:rsidR="00E0237E" w:rsidRDefault="00E0237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34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0237E" w:rsidRDefault="00E023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0237E" w:rsidRDefault="00E023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0237E" w:rsidRDefault="00E023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4D85269E" w:rsidR="00E0237E" w:rsidRDefault="00E0237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44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E0237E" w:rsidRDefault="00E0237E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14436B47" w:rsidR="00E0237E" w:rsidRDefault="00E023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44">
          <w:rPr>
            <w:noProof/>
          </w:rPr>
          <w:t>3</w:t>
        </w:r>
        <w:r>
          <w:fldChar w:fldCharType="end"/>
        </w:r>
      </w:p>
    </w:sdtContent>
  </w:sdt>
  <w:p w14:paraId="3EB9FB73" w14:textId="77777777" w:rsidR="00E0237E" w:rsidRDefault="00E0237E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0237E" w:rsidRDefault="00E0237E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0237E" w:rsidRDefault="00E023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ADCB" w14:textId="77777777" w:rsidR="001311C6" w:rsidRDefault="001311C6" w:rsidP="00B60DC8">
      <w:pPr>
        <w:spacing w:after="0" w:line="240" w:lineRule="auto"/>
      </w:pPr>
      <w:r>
        <w:separator/>
      </w:r>
    </w:p>
  </w:footnote>
  <w:footnote w:type="continuationSeparator" w:id="0">
    <w:p w14:paraId="1CA0269E" w14:textId="77777777" w:rsidR="001311C6" w:rsidRDefault="001311C6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0237E" w:rsidRDefault="00E0237E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0237E" w:rsidRDefault="00E0237E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6307F35A" w:rsidR="00E0237E" w:rsidRPr="006A4C4F" w:rsidRDefault="00E0237E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2414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24144">
      <w:rPr>
        <w:i/>
        <w:noProof/>
      </w:rPr>
      <w:t>Komunikace a její klasifikace</w:t>
    </w:r>
    <w:r w:rsidR="00424144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6220A1D2" w:rsidR="00E0237E" w:rsidRDefault="00E0237E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F42E3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F42E34">
      <w:rPr>
        <w:i/>
        <w:noProof/>
      </w:rPr>
      <w:t>Komunikace a její klasifikace</w:t>
    </w:r>
    <w:r w:rsidR="00F42E34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5408E7A5" w:rsidR="00E0237E" w:rsidRPr="008F55D1" w:rsidRDefault="00E0237E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2414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24144">
      <w:rPr>
        <w:i/>
        <w:noProof/>
      </w:rPr>
      <w:t>Komunikace a její klasifikace</w:t>
    </w:r>
    <w:r w:rsidR="00424144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7DD6ED3F" w:rsidR="00E0237E" w:rsidRDefault="00E0237E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2414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24144">
      <w:rPr>
        <w:i/>
        <w:noProof/>
      </w:rPr>
      <w:t>Komunikace a její klasifikace</w:t>
    </w:r>
    <w:r w:rsidR="00424144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1E86031D" w:rsidR="00E0237E" w:rsidRPr="00B37E40" w:rsidRDefault="00E0237E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F42E3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F42E34">
      <w:rPr>
        <w:i/>
        <w:noProof/>
      </w:rPr>
      <w:t>Komunikace a její klasifikace</w:t>
    </w:r>
    <w:r w:rsidR="00F42E34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76D82734" w:rsidR="00E0237E" w:rsidRDefault="00E0237E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42414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424144">
      <w:rPr>
        <w:i/>
        <w:noProof/>
      </w:rPr>
      <w:t>Komunikace a její klasifikace</w:t>
    </w:r>
    <w:r w:rsidR="00424144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0237E" w:rsidRPr="00C87D9B" w:rsidRDefault="00E0237E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0237E" w:rsidRPr="00C87D9B" w:rsidRDefault="00E0237E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2DB24957"/>
    <w:multiLevelType w:val="singleLevel"/>
    <w:tmpl w:val="A4B66A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3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5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F146B4"/>
    <w:multiLevelType w:val="hybridMultilevel"/>
    <w:tmpl w:val="4E7EB75C"/>
    <w:lvl w:ilvl="0" w:tplc="FF9A4902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526D93"/>
    <w:multiLevelType w:val="multilevel"/>
    <w:tmpl w:val="72F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1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4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5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0"/>
  </w:num>
  <w:num w:numId="7">
    <w:abstractNumId w:val="10"/>
  </w:num>
  <w:num w:numId="8">
    <w:abstractNumId w:val="33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5"/>
  </w:num>
  <w:num w:numId="36">
    <w:abstractNumId w:val="16"/>
  </w:num>
  <w:num w:numId="37">
    <w:abstractNumId w:val="29"/>
  </w:num>
  <w:num w:numId="38">
    <w:abstractNumId w:val="20"/>
  </w:num>
  <w:num w:numId="39">
    <w:abstractNumId w:val="35"/>
  </w:num>
  <w:num w:numId="40">
    <w:abstractNumId w:val="9"/>
  </w:num>
  <w:num w:numId="41">
    <w:abstractNumId w:val="37"/>
  </w:num>
  <w:num w:numId="42">
    <w:abstractNumId w:val="4"/>
  </w:num>
  <w:num w:numId="43">
    <w:abstractNumId w:val="25"/>
  </w:num>
  <w:num w:numId="44">
    <w:abstractNumId w:val="1"/>
  </w:num>
  <w:num w:numId="45">
    <w:abstractNumId w:val="11"/>
  </w:num>
  <w:num w:numId="46">
    <w:abstractNumId w:val="39"/>
  </w:num>
  <w:num w:numId="47">
    <w:abstractNumId w:val="8"/>
  </w:num>
  <w:num w:numId="48">
    <w:abstractNumId w:val="31"/>
  </w:num>
  <w:num w:numId="49">
    <w:abstractNumId w:val="38"/>
  </w:num>
  <w:num w:numId="50">
    <w:abstractNumId w:val="21"/>
  </w:num>
  <w:num w:numId="51">
    <w:abstractNumId w:val="3"/>
  </w:num>
  <w:num w:numId="52">
    <w:abstractNumId w:val="17"/>
  </w:num>
  <w:num w:numId="53">
    <w:abstractNumId w:val="26"/>
  </w:num>
  <w:num w:numId="54">
    <w:abstractNumId w:val="7"/>
  </w:num>
  <w:num w:numId="55">
    <w:abstractNumId w:val="36"/>
  </w:num>
  <w:num w:numId="56">
    <w:abstractNumId w:val="32"/>
  </w:num>
  <w:num w:numId="57">
    <w:abstractNumId w:val="2"/>
  </w:num>
  <w:num w:numId="58">
    <w:abstractNumId w:val="23"/>
  </w:num>
  <w:num w:numId="59">
    <w:abstractNumId w:val="12"/>
  </w:num>
  <w:num w:numId="60">
    <w:abstractNumId w:val="12"/>
  </w:num>
  <w:num w:numId="61">
    <w:abstractNumId w:val="13"/>
  </w:num>
  <w:num w:numId="62">
    <w:abstractNumId w:val="34"/>
  </w:num>
  <w:num w:numId="63">
    <w:abstractNumId w:val="19"/>
  </w:num>
  <w:num w:numId="64">
    <w:abstractNumId w:val="28"/>
  </w:num>
  <w:num w:numId="65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379C7"/>
    <w:rsid w:val="0004575C"/>
    <w:rsid w:val="00047A4F"/>
    <w:rsid w:val="00050C46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B233F"/>
    <w:rsid w:val="000C0AEC"/>
    <w:rsid w:val="000C6359"/>
    <w:rsid w:val="000D3945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311C6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B73D1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28AA"/>
    <w:rsid w:val="0024438F"/>
    <w:rsid w:val="00253DF7"/>
    <w:rsid w:val="00260C30"/>
    <w:rsid w:val="00262122"/>
    <w:rsid w:val="0027156A"/>
    <w:rsid w:val="00273480"/>
    <w:rsid w:val="00273C7E"/>
    <w:rsid w:val="00280F3E"/>
    <w:rsid w:val="00281DD9"/>
    <w:rsid w:val="002854DF"/>
    <w:rsid w:val="00290227"/>
    <w:rsid w:val="0029469F"/>
    <w:rsid w:val="002976F6"/>
    <w:rsid w:val="002A7304"/>
    <w:rsid w:val="002B5D85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1542"/>
    <w:rsid w:val="003A2644"/>
    <w:rsid w:val="003A5D90"/>
    <w:rsid w:val="003A7CFC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24144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C7A10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2844"/>
    <w:rsid w:val="00576254"/>
    <w:rsid w:val="00584B36"/>
    <w:rsid w:val="005A3544"/>
    <w:rsid w:val="005B5F3E"/>
    <w:rsid w:val="005B6A7A"/>
    <w:rsid w:val="005C0D6E"/>
    <w:rsid w:val="005C29EA"/>
    <w:rsid w:val="005C3325"/>
    <w:rsid w:val="005D552C"/>
    <w:rsid w:val="005D56E6"/>
    <w:rsid w:val="005D7019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64F63"/>
    <w:rsid w:val="0077075B"/>
    <w:rsid w:val="00777F5E"/>
    <w:rsid w:val="00782477"/>
    <w:rsid w:val="00783107"/>
    <w:rsid w:val="00786932"/>
    <w:rsid w:val="00792820"/>
    <w:rsid w:val="0079549A"/>
    <w:rsid w:val="007A449D"/>
    <w:rsid w:val="007A5D1B"/>
    <w:rsid w:val="007B4D8C"/>
    <w:rsid w:val="007B5D09"/>
    <w:rsid w:val="007B71BC"/>
    <w:rsid w:val="007C5AE8"/>
    <w:rsid w:val="007C7BE5"/>
    <w:rsid w:val="007D340A"/>
    <w:rsid w:val="007D5D3C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154DB"/>
    <w:rsid w:val="009336AD"/>
    <w:rsid w:val="00942A42"/>
    <w:rsid w:val="0094614F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52CC2"/>
    <w:rsid w:val="00A61994"/>
    <w:rsid w:val="00A619F1"/>
    <w:rsid w:val="00A63833"/>
    <w:rsid w:val="00A66262"/>
    <w:rsid w:val="00A74971"/>
    <w:rsid w:val="00A774B9"/>
    <w:rsid w:val="00A803C2"/>
    <w:rsid w:val="00A82C3B"/>
    <w:rsid w:val="00A909E9"/>
    <w:rsid w:val="00AB53D1"/>
    <w:rsid w:val="00AB57A5"/>
    <w:rsid w:val="00AB5C4E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BF6B74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C610C"/>
    <w:rsid w:val="00DD0FDA"/>
    <w:rsid w:val="00DD11C6"/>
    <w:rsid w:val="00DE1746"/>
    <w:rsid w:val="00DE59BE"/>
    <w:rsid w:val="00DE6E5F"/>
    <w:rsid w:val="00DF4CEA"/>
    <w:rsid w:val="00E01C82"/>
    <w:rsid w:val="00E0237E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4CE8"/>
    <w:rsid w:val="00E852A1"/>
    <w:rsid w:val="00E902B5"/>
    <w:rsid w:val="00E90940"/>
    <w:rsid w:val="00E91D86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2E34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customStyle="1" w:styleId="BodyText21">
    <w:name w:val="Body Text 21"/>
    <w:basedOn w:val="Normln"/>
    <w:rsid w:val="00E91D86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paragraph" w:customStyle="1" w:styleId="xnazev1">
    <w:name w:val="xnazev1"/>
    <w:basedOn w:val="Normln"/>
    <w:next w:val="Normln"/>
    <w:rsid w:val="00572844"/>
    <w:pPr>
      <w:spacing w:after="0" w:line="240" w:lineRule="auto"/>
      <w:jc w:val="center"/>
    </w:pPr>
    <w:rPr>
      <w:rFonts w:eastAsia="Times New Roman" w:cs="Times New Roman"/>
      <w:b/>
      <w:bCs/>
      <w:caps/>
      <w:spacing w:val="14"/>
      <w:sz w:val="32"/>
      <w:szCs w:val="24"/>
      <w:lang w:eastAsia="cs-CZ"/>
    </w:rPr>
  </w:style>
  <w:style w:type="paragraph" w:customStyle="1" w:styleId="Normlnpsmo">
    <w:name w:val="Normální písmo"/>
    <w:basedOn w:val="Normln"/>
    <w:rsid w:val="00572844"/>
    <w:pPr>
      <w:overflowPunct w:val="0"/>
      <w:autoSpaceDE w:val="0"/>
      <w:autoSpaceDN w:val="0"/>
      <w:adjustRightInd w:val="0"/>
      <w:spacing w:after="0" w:line="460" w:lineRule="atLeast"/>
      <w:jc w:val="both"/>
      <w:textAlignment w:val="baseline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D3945"/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946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44171"/>
    <w:rsid w:val="002D48AB"/>
    <w:rsid w:val="002F0299"/>
    <w:rsid w:val="00332CCC"/>
    <w:rsid w:val="0033312D"/>
    <w:rsid w:val="00362594"/>
    <w:rsid w:val="004B1D18"/>
    <w:rsid w:val="004B2106"/>
    <w:rsid w:val="00507222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C760D"/>
    <w:rsid w:val="008D71AC"/>
    <w:rsid w:val="00990071"/>
    <w:rsid w:val="009F23AE"/>
    <w:rsid w:val="00B373B1"/>
    <w:rsid w:val="00B76D21"/>
    <w:rsid w:val="00BB36DB"/>
    <w:rsid w:val="00C17660"/>
    <w:rsid w:val="00C51E8D"/>
    <w:rsid w:val="00C542F9"/>
    <w:rsid w:val="00C743CC"/>
    <w:rsid w:val="00D568BD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3b9ecc8b-7375-43cc-9aca-6ce3fcbe8345"/>
    <ds:schemaRef ds:uri="0472367c-626d-476f-aaf6-30500715ff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E49E6-51CA-4A72-BE7C-251EF021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15</cp:revision>
  <cp:lastPrinted>2015-04-15T12:20:00Z</cp:lastPrinted>
  <dcterms:created xsi:type="dcterms:W3CDTF">2021-02-21T08:32:00Z</dcterms:created>
  <dcterms:modified xsi:type="dcterms:W3CDTF">2021-03-15T08:11:00Z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