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AB573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18C1FF32" w:rsidR="0041362C" w:rsidRPr="001531DD" w:rsidRDefault="0099718C" w:rsidP="006679DE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Komunikace s</w:t>
          </w:r>
          <w:r w:rsidR="006679DE">
            <w:rPr>
              <w:rStyle w:val="Nzevknihy"/>
            </w:rPr>
            <w:t> agresivními p</w:t>
          </w:r>
          <w:r>
            <w:rPr>
              <w:rStyle w:val="Nzevknihy"/>
            </w:rPr>
            <w:t>acienty</w:t>
          </w:r>
          <w:r w:rsidR="006679DE">
            <w:rPr>
              <w:rStyle w:val="Nzevknihy"/>
            </w:rPr>
            <w:t>, pacienty</w:t>
          </w:r>
          <w:r>
            <w:rPr>
              <w:rStyle w:val="Nzevknihy"/>
            </w:rPr>
            <w:t xml:space="preserve"> s </w:t>
          </w:r>
          <w:r w:rsidR="006679DE">
            <w:rPr>
              <w:rStyle w:val="Nzevknihy"/>
            </w:rPr>
            <w:t>bolestí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AB573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AB573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6190F9E6" w14:textId="21E657A1" w:rsidR="00AB573B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2591" w:history="1">
                <w:r w:rsidR="00AB573B" w:rsidRPr="00471983">
                  <w:rPr>
                    <w:rStyle w:val="Hypertextovodkaz"/>
                    <w:noProof/>
                  </w:rPr>
                  <w:t>1</w:t>
                </w:r>
                <w:r w:rsidR="00AB573B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AB573B" w:rsidRPr="00471983">
                  <w:rPr>
                    <w:rStyle w:val="Hypertextovodkaz"/>
                    <w:noProof/>
                  </w:rPr>
                  <w:t>Komunikace s agresivními pacienty, pacienty s bolestí</w:t>
                </w:r>
                <w:r w:rsidR="00AB573B">
                  <w:rPr>
                    <w:noProof/>
                    <w:webHidden/>
                  </w:rPr>
                  <w:tab/>
                </w:r>
                <w:r w:rsidR="00AB573B">
                  <w:rPr>
                    <w:noProof/>
                    <w:webHidden/>
                  </w:rPr>
                  <w:fldChar w:fldCharType="begin"/>
                </w:r>
                <w:r w:rsidR="00AB573B">
                  <w:rPr>
                    <w:noProof/>
                    <w:webHidden/>
                  </w:rPr>
                  <w:instrText xml:space="preserve"> PAGEREF _Toc66692591 \h </w:instrText>
                </w:r>
                <w:r w:rsidR="00AB573B">
                  <w:rPr>
                    <w:noProof/>
                    <w:webHidden/>
                  </w:rPr>
                </w:r>
                <w:r w:rsidR="00AB573B">
                  <w:rPr>
                    <w:noProof/>
                    <w:webHidden/>
                  </w:rPr>
                  <w:fldChar w:fldCharType="separate"/>
                </w:r>
                <w:r w:rsidR="00AB573B">
                  <w:rPr>
                    <w:noProof/>
                    <w:webHidden/>
                  </w:rPr>
                  <w:t>3</w:t>
                </w:r>
                <w:r w:rsidR="00AB573B">
                  <w:rPr>
                    <w:noProof/>
                    <w:webHidden/>
                  </w:rPr>
                  <w:fldChar w:fldCharType="end"/>
                </w:r>
              </w:hyperlink>
            </w:p>
            <w:p w14:paraId="11CFE425" w14:textId="2EFF0C41" w:rsidR="00AB573B" w:rsidRDefault="00AB573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592" w:history="1">
                <w:r w:rsidRPr="00471983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471983">
                  <w:rPr>
                    <w:rStyle w:val="Hypertextovodkaz"/>
                    <w:noProof/>
                  </w:rPr>
                  <w:t>Agresivita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_Toc66692592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F700F05" w14:textId="79DE845D" w:rsidR="00AB573B" w:rsidRDefault="00AB573B">
              <w:pPr>
                <w:pStyle w:val="Obsah3"/>
                <w:tabs>
                  <w:tab w:val="left" w:pos="132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2593" w:history="1">
                <w:r w:rsidRPr="00471983">
                  <w:rPr>
                    <w:rStyle w:val="Hypertextovodkaz"/>
                    <w:noProof/>
                  </w:rPr>
                  <w:t>1.1.1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471983">
                  <w:rPr>
                    <w:rStyle w:val="Hypertextovodkaz"/>
                    <w:noProof/>
                  </w:rPr>
                  <w:t>Komunikace s pacientem s bolestí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_Toc66692593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FD19C5" w14:textId="37FBDCB7" w:rsidR="00AB573B" w:rsidRDefault="00AB573B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594" w:history="1">
                <w:r w:rsidRPr="00471983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471983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_Toc66692594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D26438" w14:textId="68D732DC" w:rsidR="00AB573B" w:rsidRDefault="00AB573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595" w:history="1">
                <w:r w:rsidRPr="00471983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_Toc66692595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25BA764" w14:textId="1BE0BBFA" w:rsidR="00AB573B" w:rsidRDefault="00AB573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2596" w:history="1">
                <w:r w:rsidRPr="00471983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_Toc66692596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734D9B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AB573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1DC0C74" w:rsidR="00F27CDE" w:rsidRDefault="0099718C" w:rsidP="006679DE">
      <w:pPr>
        <w:pStyle w:val="Nadpis1"/>
        <w:suppressAutoHyphens/>
      </w:pPr>
      <w:bookmarkStart w:id="1" w:name="_Toc66692591"/>
      <w:r>
        <w:lastRenderedPageBreak/>
        <w:t>Komunikace s</w:t>
      </w:r>
      <w:r w:rsidR="006679DE">
        <w:t xml:space="preserve"> agresivními </w:t>
      </w:r>
      <w:r>
        <w:t>pacienty</w:t>
      </w:r>
      <w:r w:rsidR="006679DE">
        <w:t>, pacienty s bolestí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273809F6" w:rsidR="00213E90" w:rsidRPr="00737A77" w:rsidRDefault="00B373FD" w:rsidP="00AB573B">
      <w:pPr>
        <w:pStyle w:val="Tlotextu"/>
        <w:spacing w:after="120"/>
      </w:pPr>
      <w:r w:rsidRPr="00737A77">
        <w:t>V této kapitole se zaměříme na problematiku agresivních pacientů a problematiku bolesti. S agresivitou se můžeme ve zdravotnictví setkat zejména v obtížných životních situacích – při akutním zhoršení stavu, úmrtí, nedostatečných informací a při pocitu beznaděje. Agresivita může být vyvolána i silnou a dlouhotrvající bolestí. V těchto případech může jít o obranný mechanismus.</w:t>
      </w:r>
    </w:p>
    <w:p w14:paraId="36A79D02" w14:textId="77777777" w:rsidR="00213E90" w:rsidRDefault="00213E90" w:rsidP="00AB573B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121BC" w14:textId="74F91459" w:rsidR="001D2214" w:rsidRDefault="00602D4D" w:rsidP="00AB573B">
      <w:pPr>
        <w:pStyle w:val="Tlotextu"/>
        <w:spacing w:after="120"/>
      </w:pPr>
      <w:r w:rsidRPr="00765C2E">
        <w:rPr>
          <w:rFonts w:cs="Times New Roman"/>
          <w:color w:val="000000"/>
          <w:sz w:val="23"/>
          <w:szCs w:val="23"/>
        </w:rPr>
        <w:t>Agresivita není pouze fyzického rázu, nemusí to být pouze hrubá slova, vulgarismy a křik, panovačné hlasové projevy, může to být i ironizování, sarkasmus s cílem degradovat druhou osobu.</w:t>
      </w:r>
      <w:r>
        <w:rPr>
          <w:rFonts w:cs="Times New Roman"/>
          <w:color w:val="000000"/>
          <w:sz w:val="23"/>
          <w:szCs w:val="23"/>
        </w:rPr>
        <w:t xml:space="preserve"> Komunikace s agresivními pacienty vyžaduje zkušený zdravotnický personál a hlubokou empatii.</w:t>
      </w:r>
    </w:p>
    <w:p w14:paraId="62C42C51" w14:textId="77777777" w:rsidR="00B76054" w:rsidRDefault="00B76054" w:rsidP="00AB573B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69366CBD" w:rsidR="00A803C2" w:rsidRDefault="001D2214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Pochopit důvody agrese u pacientů, snažit se jí předcházet adekvátními způsoby. </w:t>
      </w:r>
    </w:p>
    <w:p w14:paraId="67F6880B" w14:textId="0EF202AA" w:rsidR="001D2214" w:rsidRDefault="001D2214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>Naučit se zklidnit agresivního pacienta.</w:t>
      </w:r>
    </w:p>
    <w:p w14:paraId="755CECED" w14:textId="57D6E8D5" w:rsidR="001D2214" w:rsidRDefault="001D2214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>Umět charakterizovat bolest, její typy a zvládání.</w:t>
      </w:r>
    </w:p>
    <w:p w14:paraId="42E59526" w14:textId="67ED399B" w:rsidR="00737A77" w:rsidRDefault="00737A77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znalost rizik v konkrétním prostředí; </w:t>
      </w:r>
    </w:p>
    <w:p w14:paraId="7C97AC57" w14:textId="0D936228" w:rsidR="00737A77" w:rsidRDefault="00737A77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umět sledování verbálních a neverbálních signálů a jejich včasné vyhodnocení; do-statek prostoru pro komunikaci a pohyb; </w:t>
      </w:r>
    </w:p>
    <w:p w14:paraId="61BB8821" w14:textId="456813D5" w:rsidR="00737A77" w:rsidRDefault="00737A77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odstranit potenciálně ohrožujících předmětů; </w:t>
      </w:r>
    </w:p>
    <w:p w14:paraId="72624402" w14:textId="12AF3FCC" w:rsidR="00737A77" w:rsidRDefault="00737A77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vytvořit klidné prostředí, soukromí; možnost volného odchodu pacienta; </w:t>
      </w:r>
    </w:p>
    <w:p w14:paraId="6AAF0D97" w14:textId="1C647E4D" w:rsidR="00737A77" w:rsidRPr="008F55D1" w:rsidRDefault="00737A77" w:rsidP="00AB573B">
      <w:pPr>
        <w:pStyle w:val="parOdrazky01"/>
        <w:numPr>
          <w:ilvl w:val="0"/>
          <w:numId w:val="64"/>
        </w:numPr>
        <w:spacing w:after="120"/>
        <w:ind w:left="714" w:hanging="357"/>
      </w:pPr>
      <w:r>
        <w:t xml:space="preserve">smluvit signály v týmu; možnost vyslání signálu o ohrožení posádky (možná </w:t>
      </w:r>
      <w:proofErr w:type="spellStart"/>
      <w:r>
        <w:t>spo-lupráce</w:t>
      </w:r>
      <w:proofErr w:type="spellEnd"/>
      <w:r>
        <w:t xml:space="preserve"> s PČR)</w:t>
      </w:r>
    </w:p>
    <w:p w14:paraId="297D33AD" w14:textId="7FA744A5" w:rsidR="00CF098A" w:rsidRDefault="00CF098A" w:rsidP="00AB573B">
      <w:pPr>
        <w:pStyle w:val="parUkonceniPrvku"/>
        <w:spacing w:after="0"/>
      </w:pPr>
    </w:p>
    <w:p w14:paraId="36AFF80F" w14:textId="77777777" w:rsidR="00737A77" w:rsidRPr="004B005B" w:rsidRDefault="00737A77" w:rsidP="00737A77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17CC23E1" w14:textId="77777777" w:rsidR="00737A77" w:rsidRDefault="00737A77" w:rsidP="00737A7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1A6BB10" wp14:editId="04632643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2CB5" w14:textId="1F74B7E6" w:rsidR="00737A77" w:rsidRDefault="00737A77" w:rsidP="00737A77">
      <w:pPr>
        <w:pStyle w:val="Tlotextu"/>
      </w:pPr>
      <w:r w:rsidRPr="00737A77">
        <w:t>Agresivita, komunikace, akutní bolest, chronická bolest</w:t>
      </w:r>
    </w:p>
    <w:p w14:paraId="1D4DEDC1" w14:textId="77777777" w:rsidR="00737A77" w:rsidRDefault="00737A77" w:rsidP="00737A77">
      <w:pPr>
        <w:pStyle w:val="parUkonceniPrvku"/>
      </w:pPr>
    </w:p>
    <w:p w14:paraId="4F016D8B" w14:textId="77777777" w:rsidR="00737A77" w:rsidRPr="00737A77" w:rsidRDefault="00737A77" w:rsidP="00737A77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4CD3F20E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6679DE">
        <w:t>14</w:t>
      </w:r>
      <w:r w:rsidR="009412CA">
        <w:t>:</w:t>
      </w:r>
      <w:r w:rsidR="006679DE">
        <w:t>33</w:t>
      </w:r>
    </w:p>
    <w:p w14:paraId="1161CAB1" w14:textId="6336E1D6" w:rsidR="00B75879" w:rsidRDefault="00B75879" w:rsidP="008F55D1">
      <w:pPr>
        <w:pStyle w:val="Tlotextu"/>
      </w:pPr>
      <w:r>
        <w:t>Doporučený čas ke studiu:</w:t>
      </w:r>
      <w:r w:rsidR="001D2214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7456" w14:textId="77777777" w:rsidR="001D2214" w:rsidRPr="00737A77" w:rsidRDefault="001D2214" w:rsidP="00737A77">
      <w:pPr>
        <w:pStyle w:val="Tlotextu"/>
        <w:ind w:left="284" w:firstLine="0"/>
      </w:pPr>
      <w:r>
        <w:t xml:space="preserve">TOMANOVÁ, Š., KŘIVKOVÁ, J.  Komunikace s pacientem v intenzivní péči. </w:t>
      </w:r>
      <w:r w:rsidRPr="00737A77">
        <w:t xml:space="preserve">1. vyd. Praha: </w:t>
      </w:r>
      <w:proofErr w:type="spellStart"/>
      <w:r w:rsidRPr="00737A77">
        <w:t>Grada</w:t>
      </w:r>
      <w:proofErr w:type="spellEnd"/>
      <w:r w:rsidRPr="00737A77">
        <w:t>, 2016. ISBN 978-80-271-0064-4.</w:t>
      </w:r>
    </w:p>
    <w:p w14:paraId="2CFCC988" w14:textId="77777777" w:rsidR="00213E90" w:rsidRDefault="00213E90" w:rsidP="00213E90">
      <w:pPr>
        <w:pStyle w:val="parUkonceniPrvku"/>
      </w:pPr>
    </w:p>
    <w:p w14:paraId="276488FD" w14:textId="77777777" w:rsidR="00737A77" w:rsidRPr="00765C2E" w:rsidRDefault="00737A77" w:rsidP="00737A77">
      <w:pPr>
        <w:pStyle w:val="Nadpis2"/>
      </w:pPr>
      <w:bookmarkStart w:id="2" w:name="_Toc66692592"/>
      <w:r w:rsidRPr="00765C2E">
        <w:t>Agresivita</w:t>
      </w:r>
      <w:bookmarkEnd w:id="2"/>
      <w:r w:rsidRPr="00765C2E">
        <w:t xml:space="preserve"> </w:t>
      </w:r>
    </w:p>
    <w:p w14:paraId="56E81B1D" w14:textId="10F2D2AB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 w:rsidRPr="00765C2E">
        <w:rPr>
          <w:rFonts w:cs="Times New Roman"/>
          <w:color w:val="000000"/>
          <w:sz w:val="23"/>
          <w:szCs w:val="23"/>
        </w:rPr>
        <w:t xml:space="preserve">S agresivitou se můžeme setkat při práci porodní asistentky zejména v akutních případech, na porodních sálech, a to nejen s pacientkou, ale také s jejími rodinnými příslušníky. </w:t>
      </w:r>
    </w:p>
    <w:p w14:paraId="21651322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  <w:r>
        <w:t>Ne každý pacient je schopen zvládat novou, pro něj problémovou situaci, zvláště když prožívá strach a úzkost, je nespokojený s průběhem hospitalizace, když až příliš citlivě vnímá aktuálně sdělenou nepříznivou diagnózu, je zklamán z málo nadějné prognózy, z omezených možností léčby či prožívá silnou bolest. Všechny tyto okolnosti, ale i mnoho dalších, mohou vést k nepříznivé reakci nemocného, v některých případech mohou vyústit v agresi.</w:t>
      </w:r>
    </w:p>
    <w:p w14:paraId="3D9BD2E6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  <w:r>
        <w:t xml:space="preserve">Mezi nejčastější projevy emočního neklidu, kdy lze předpokládat, že pacient situaci nezvládá a chystá se k aktivnímu projevu, patří: </w:t>
      </w:r>
    </w:p>
    <w:p w14:paraId="1DF68957" w14:textId="77777777" w:rsidR="00737A77" w:rsidRPr="00521B0B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 nervozita, rozrušení, nápadná gestikulace</w:t>
      </w:r>
    </w:p>
    <w:p w14:paraId="15FF8289" w14:textId="77777777" w:rsidR="00737A77" w:rsidRPr="00521B0B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 podupávání a kopání do předmětů v okolí </w:t>
      </w:r>
      <w:r>
        <w:sym w:font="Symbol" w:char="F06E"/>
      </w:r>
      <w:r>
        <w:t xml:space="preserve"> prudké klepání, bouchání dveřmi, házení dokumentace na stůl </w:t>
      </w:r>
    </w:p>
    <w:p w14:paraId="063F7087" w14:textId="77777777" w:rsidR="00737A77" w:rsidRPr="00521B0B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upřený až provokující pohled do očí </w:t>
      </w:r>
      <w:r>
        <w:sym w:font="Symbol" w:char="F06E"/>
      </w:r>
      <w:r>
        <w:t xml:space="preserve"> napětí ve tváři, nervózní pomrkávání, semknuté rty nebo úšklebky, </w:t>
      </w:r>
    </w:p>
    <w:p w14:paraId="4ACCABB5" w14:textId="77777777" w:rsidR="00737A77" w:rsidRPr="00AD0C58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nepravidelný hlasitý dech </w:t>
      </w:r>
      <w:r>
        <w:sym w:font="Symbol" w:char="F06E"/>
      </w:r>
      <w:r>
        <w:t xml:space="preserve"> sevřené pěsti, gesta připomínající bití, </w:t>
      </w:r>
    </w:p>
    <w:p w14:paraId="28E40F3B" w14:textId="77777777" w:rsidR="00737A77" w:rsidRPr="00AD0C58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strkání do osob </w:t>
      </w:r>
      <w:r>
        <w:sym w:font="Symbol" w:char="F06E"/>
      </w:r>
      <w:r>
        <w:t xml:space="preserve"> celkové napětí směřující k výbuchu </w:t>
      </w:r>
    </w:p>
    <w:p w14:paraId="5029010E" w14:textId="77777777" w:rsidR="00737A77" w:rsidRPr="00AD0C58" w:rsidRDefault="00737A77" w:rsidP="00737A7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3"/>
          <w:szCs w:val="23"/>
        </w:rPr>
      </w:pPr>
      <w:r>
        <w:t xml:space="preserve"> agrese v řeči, spojená s vulgarizmy, urážkami, vyhrůžkami </w:t>
      </w:r>
      <w:r>
        <w:sym w:font="Symbol" w:char="F06E"/>
      </w:r>
      <w:r>
        <w:t xml:space="preserve"> narušení osobní zóny zdravotnických pracovníků</w:t>
      </w:r>
    </w:p>
    <w:p w14:paraId="501A5FE2" w14:textId="77777777" w:rsidR="00737A77" w:rsidRPr="00AD0C58" w:rsidRDefault="00737A77" w:rsidP="00737A77">
      <w:pPr>
        <w:pStyle w:val="Odstavecseseznamem"/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 w:rsidRPr="00AD0C58">
        <w:rPr>
          <w:rFonts w:eastAsia="Times New Roman" w:cs="Times New Roman"/>
          <w:b/>
          <w:bCs/>
          <w:color w:val="222222"/>
          <w:szCs w:val="24"/>
          <w:lang w:eastAsia="cs-CZ"/>
        </w:rPr>
        <w:t>Základní principy odvrácení a zvládnutí napadení</w:t>
      </w:r>
    </w:p>
    <w:p w14:paraId="1EDD4D3A" w14:textId="77777777" w:rsidR="00737A77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 w:rsidRPr="00AD0C58">
        <w:rPr>
          <w:rFonts w:eastAsia="Times New Roman" w:cs="Times New Roman"/>
          <w:color w:val="222222"/>
          <w:szCs w:val="24"/>
          <w:lang w:eastAsia="cs-CZ"/>
        </w:rPr>
        <w:t xml:space="preserve">zůstat klidný, </w:t>
      </w:r>
    </w:p>
    <w:p w14:paraId="2AE861AB" w14:textId="77777777" w:rsidR="00737A77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 w:rsidRPr="00AD0C58">
        <w:rPr>
          <w:rFonts w:eastAsia="Times New Roman" w:cs="Times New Roman"/>
          <w:color w:val="222222"/>
          <w:szCs w:val="24"/>
          <w:lang w:eastAsia="cs-CZ"/>
        </w:rPr>
        <w:t xml:space="preserve">nechovat se autoritářsky, </w:t>
      </w:r>
    </w:p>
    <w:p w14:paraId="2FF7AE6B" w14:textId="77777777" w:rsidR="00737A77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 w:rsidRPr="00AD0C58">
        <w:rPr>
          <w:rFonts w:eastAsia="Times New Roman" w:cs="Times New Roman"/>
          <w:color w:val="222222"/>
          <w:szCs w:val="24"/>
          <w:lang w:eastAsia="cs-CZ"/>
        </w:rPr>
        <w:t xml:space="preserve">zachovat si zdvořilost, </w:t>
      </w:r>
    </w:p>
    <w:p w14:paraId="4BEB1BC8" w14:textId="77777777" w:rsidR="00737A77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 w:rsidRPr="00AD0C58">
        <w:rPr>
          <w:rFonts w:eastAsia="Times New Roman" w:cs="Times New Roman"/>
          <w:color w:val="222222"/>
          <w:szCs w:val="24"/>
          <w:lang w:eastAsia="cs-CZ"/>
        </w:rPr>
        <w:t xml:space="preserve">umožnit pacientovi, aby cítil pochopení a nabídnout řešení situace, </w:t>
      </w:r>
    </w:p>
    <w:p w14:paraId="1595AA7D" w14:textId="77777777" w:rsidR="00737A77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>
        <w:rPr>
          <w:rFonts w:eastAsia="Times New Roman" w:cs="Times New Roman"/>
          <w:color w:val="222222"/>
          <w:szCs w:val="24"/>
          <w:lang w:eastAsia="cs-CZ"/>
        </w:rPr>
        <w:t>j</w:t>
      </w:r>
      <w:r w:rsidRPr="00AD0C58">
        <w:rPr>
          <w:rFonts w:eastAsia="Times New Roman" w:cs="Times New Roman"/>
          <w:color w:val="222222"/>
          <w:szCs w:val="24"/>
          <w:lang w:eastAsia="cs-CZ"/>
        </w:rPr>
        <w:t>e třeba mít na paměti, že agrese zesiluje agresi.)</w:t>
      </w:r>
    </w:p>
    <w:p w14:paraId="29BA474B" w14:textId="77777777" w:rsidR="00737A77" w:rsidRPr="00AD0C58" w:rsidRDefault="00737A77" w:rsidP="00737A77">
      <w:pPr>
        <w:pStyle w:val="Odstavecseseznamem"/>
        <w:numPr>
          <w:ilvl w:val="0"/>
          <w:numId w:val="63"/>
        </w:num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  <w:r>
        <w:rPr>
          <w:rFonts w:eastAsia="Times New Roman" w:cs="Times New Roman"/>
          <w:color w:val="222222"/>
          <w:szCs w:val="24"/>
          <w:lang w:eastAsia="cs-CZ"/>
        </w:rPr>
        <w:t>v</w:t>
      </w:r>
      <w:r w:rsidRPr="00AD0C58">
        <w:rPr>
          <w:rFonts w:eastAsia="Times New Roman" w:cs="Times New Roman"/>
          <w:color w:val="222222"/>
          <w:szCs w:val="24"/>
          <w:lang w:eastAsia="cs-CZ"/>
        </w:rPr>
        <w:t>erbálně je nutné snažit se udržet přiměřený tón, tempo a hlasitost řeči, vyvarovat se ironie, dát najevo, že jste tady pro pacienta, srozumitelně sdělit závěr a přesvědčit se, že rozuměl.</w:t>
      </w:r>
    </w:p>
    <w:p w14:paraId="43B7336A" w14:textId="77777777" w:rsidR="00737A77" w:rsidRPr="001D2214" w:rsidRDefault="00737A77" w:rsidP="00737A77">
      <w:pPr>
        <w:pStyle w:val="Nadpis3"/>
      </w:pPr>
      <w:bookmarkStart w:id="3" w:name="_Toc66692593"/>
      <w:r w:rsidRPr="001D2214">
        <w:t>Komunikace s pacientem s bolestí</w:t>
      </w:r>
      <w:bookmarkEnd w:id="3"/>
    </w:p>
    <w:p w14:paraId="663C34A9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  <w:r>
        <w:t>Bolest je podle Mezinárodní společnosti pro studium bolesti (IASP) definována jako nepříjemný smyslový a emoční zážitek spojený se skutečným nebo potenciálním poškozením tkáně, nebo popisované výrazy pro takové poškození. Bolest je výhradně subjektivní vjem a pouze pacient může posoudit její intenzitu. Vnímání bolesti je ovlivněno celou řadou fyzických, duševních, duchovních, etnických, ale i kulturních faktorů. Na vnímání bolesti mají vliv také předchozí zkušenosti s bolestí a znalosti, jak je možné bolest utlumit. Pocity ovlivňuje také duševní podpora osob v okolí pacienta</w:t>
      </w:r>
    </w:p>
    <w:p w14:paraId="2EBD185A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</w:p>
    <w:p w14:paraId="275C102F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  <w:r w:rsidRPr="001D2214">
        <w:rPr>
          <w:b/>
        </w:rPr>
        <w:t>Akutní bolest</w:t>
      </w:r>
      <w:r>
        <w:t xml:space="preserve"> je ve většině situací považována pouze za symptom poškození organizmu, kdy informace o tomto poškození (tzv. </w:t>
      </w:r>
      <w:proofErr w:type="spellStart"/>
      <w:r>
        <w:t>nocicepční</w:t>
      </w:r>
      <w:proofErr w:type="spellEnd"/>
      <w:r>
        <w:t>) je nesena z receptorů (</w:t>
      </w:r>
      <w:proofErr w:type="spellStart"/>
      <w:r>
        <w:t>nociceptorů</w:t>
      </w:r>
      <w:proofErr w:type="spellEnd"/>
      <w:r>
        <w:t xml:space="preserve">) a zpracována v centrálním nervovém systému, který zprostředkuje odpovědi, které mají vést k odstranění nebo přinejmenším zmírnění bolestivé stimulace. </w:t>
      </w:r>
      <w:proofErr w:type="spellStart"/>
      <w:r>
        <w:t>Nocicepce</w:t>
      </w:r>
      <w:proofErr w:type="spellEnd"/>
      <w:r>
        <w:t xml:space="preserve"> má tedy u akutních bolestí pozitivní informační význam, protože může vést k reakcím organizmu, které mají za cíl zabránit dalšímu poškozování postiženého místa nebo struktury.</w:t>
      </w:r>
    </w:p>
    <w:p w14:paraId="11E5AC99" w14:textId="77777777" w:rsidR="00737A77" w:rsidRDefault="00737A77" w:rsidP="00737A77">
      <w:pPr>
        <w:autoSpaceDE w:val="0"/>
        <w:autoSpaceDN w:val="0"/>
        <w:adjustRightInd w:val="0"/>
        <w:spacing w:after="0" w:line="360" w:lineRule="auto"/>
        <w:jc w:val="both"/>
      </w:pPr>
      <w:r w:rsidRPr="001D2214">
        <w:rPr>
          <w:b/>
        </w:rPr>
        <w:t>Chronická bolest</w:t>
      </w:r>
      <w:r>
        <w:t xml:space="preserve"> je spojena s mnoha změnami fyziologických pochodů v různých orgánech a tkáních, navíc je však provázena i změnami psychologickými (vnímání, pozornosti, reaktivity, myšlení, psychického ladění a chování) a následně i změnami v oblasti sociální. U pacientů s dlouhotrvajícími bolestmi je proto nezbytný širší pohled na jejich dopad, protože komplexně zasahují do bio-psycho-sociální integrity jedince</w:t>
      </w:r>
    </w:p>
    <w:p w14:paraId="6BBE074E" w14:textId="77777777" w:rsidR="00737A77" w:rsidRPr="00737A77" w:rsidRDefault="00737A77" w:rsidP="00737A77">
      <w:pPr>
        <w:shd w:val="clear" w:color="auto" w:fill="FFFFFF"/>
        <w:spacing w:after="390" w:line="390" w:lineRule="atLeast"/>
        <w:rPr>
          <w:rFonts w:eastAsia="Times New Roman" w:cs="Times New Roman"/>
          <w:color w:val="222222"/>
          <w:szCs w:val="24"/>
          <w:lang w:eastAsia="cs-CZ"/>
        </w:rPr>
      </w:pPr>
    </w:p>
    <w:p w14:paraId="15453359" w14:textId="0D491CFF" w:rsidR="00CF098A" w:rsidRDefault="00B75879" w:rsidP="00D77F81">
      <w:pPr>
        <w:pStyle w:val="Nadpis1"/>
      </w:pPr>
      <w:bookmarkStart w:id="4" w:name="_Toc66692594"/>
      <w:r>
        <w:t>Pedagogicko didaktické poznámky</w:t>
      </w:r>
      <w:bookmarkEnd w:id="4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9878" w14:textId="77777777" w:rsidR="007E5A2E" w:rsidRDefault="007E5A2E" w:rsidP="007E5A2E">
      <w:pPr>
        <w:pStyle w:val="Tlotextu"/>
      </w:pPr>
      <w:r w:rsidRPr="00E07478">
        <w:t>Obor:</w:t>
      </w:r>
      <w:r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539D01BE" w14:textId="2488D37C" w:rsidR="007E5A2E" w:rsidRDefault="007E5A2E" w:rsidP="007E5A2E">
      <w:pPr>
        <w:pStyle w:val="Tlotextu"/>
      </w:pPr>
      <w:r>
        <w:t xml:space="preserve">Cílem je získat znalosti o </w:t>
      </w:r>
      <w:r w:rsidR="001D2214">
        <w:t>agresivní komunikaci a předcházení konfliktům</w:t>
      </w:r>
      <w:r w:rsidR="00D013AB">
        <w:t>. Pochopit bolest jako významný faktor snižující kvalitu života</w:t>
      </w:r>
      <w:r>
        <w:t xml:space="preserve">. Jako cílené metody jsou použity modelové situace, </w:t>
      </w:r>
      <w:r w:rsidR="00D013AB">
        <w:t>kazuistiky, diskuse</w:t>
      </w:r>
      <w:r>
        <w:t>.</w:t>
      </w:r>
    </w:p>
    <w:p w14:paraId="2529C0CF" w14:textId="01A2F548" w:rsidR="00CF098A" w:rsidRDefault="00CF098A" w:rsidP="00CF098A">
      <w:pPr>
        <w:pStyle w:val="parUkonceniPrvku"/>
      </w:pPr>
    </w:p>
    <w:p w14:paraId="27A13FED" w14:textId="77777777" w:rsidR="00E07478" w:rsidRPr="004B005B" w:rsidRDefault="00E07478" w:rsidP="00E07478">
      <w:pPr>
        <w:pStyle w:val="parNadpisPrvkuOranzovy"/>
      </w:pPr>
      <w:r w:rsidRPr="004B005B">
        <w:t>Úkol k zamyšlení</w:t>
      </w:r>
    </w:p>
    <w:p w14:paraId="701E3E16" w14:textId="77777777" w:rsidR="00E07478" w:rsidRDefault="00E07478" w:rsidP="00E07478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1FC1894" wp14:editId="6F47EAC3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CDC6" w14:textId="29439A7E" w:rsidR="00E07478" w:rsidRDefault="00E07478" w:rsidP="00E07478">
      <w:pPr>
        <w:pStyle w:val="Tlotextu"/>
      </w:pPr>
      <w:r w:rsidRPr="00E07478">
        <w:t xml:space="preserve">Jak předcházet agresi pacientů či rodinných příslušníků při oznámení </w:t>
      </w:r>
      <w:proofErr w:type="spellStart"/>
      <w:r w:rsidRPr="00E07478">
        <w:t>infaustní</w:t>
      </w:r>
      <w:proofErr w:type="spellEnd"/>
      <w:r w:rsidRPr="00E07478">
        <w:t xml:space="preserve"> </w:t>
      </w:r>
      <w:proofErr w:type="spellStart"/>
      <w:r w:rsidRPr="00E07478">
        <w:t>diagnó-zy</w:t>
      </w:r>
      <w:proofErr w:type="spellEnd"/>
      <w:r w:rsidRPr="00E07478">
        <w:t>?</w:t>
      </w:r>
    </w:p>
    <w:p w14:paraId="78230177" w14:textId="77777777" w:rsidR="00E07478" w:rsidRDefault="00E07478" w:rsidP="00E07478">
      <w:pPr>
        <w:pStyle w:val="parUkonceniPrvku"/>
      </w:pPr>
    </w:p>
    <w:p w14:paraId="73C391E1" w14:textId="77777777" w:rsidR="00E07478" w:rsidRPr="004B005B" w:rsidRDefault="00E07478" w:rsidP="00E07478">
      <w:pPr>
        <w:pStyle w:val="parNadpisPrvkuModry"/>
      </w:pPr>
      <w:r w:rsidRPr="004B005B">
        <w:t>Kontrolní otázka</w:t>
      </w:r>
    </w:p>
    <w:p w14:paraId="30C05B0D" w14:textId="77777777" w:rsidR="00E07478" w:rsidRDefault="00E07478" w:rsidP="00E07478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25B8B6F" wp14:editId="1D00F1F3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D45E" w14:textId="0C2DF40C" w:rsidR="00E07478" w:rsidRDefault="00E07478" w:rsidP="00E07478">
      <w:pPr>
        <w:pStyle w:val="Tlotextu"/>
      </w:pPr>
      <w:r w:rsidRPr="00E07478">
        <w:t>Jaké znáte typy bolesti, jak se projevují a jak ovlivňují komunikaci s pacientem?</w:t>
      </w:r>
    </w:p>
    <w:p w14:paraId="4FED0166" w14:textId="77777777" w:rsidR="00E07478" w:rsidRDefault="00E07478" w:rsidP="00E07478">
      <w:pPr>
        <w:pStyle w:val="parUkonceniPrvku"/>
      </w:pPr>
    </w:p>
    <w:p w14:paraId="427A8C5E" w14:textId="77777777" w:rsidR="00E07478" w:rsidRPr="004B005B" w:rsidRDefault="00E07478" w:rsidP="00E07478">
      <w:pPr>
        <w:pStyle w:val="parNadpisPrvkuModry"/>
      </w:pPr>
      <w:r w:rsidRPr="004B005B">
        <w:t>Samostatný úkol</w:t>
      </w:r>
    </w:p>
    <w:p w14:paraId="7267D1FB" w14:textId="77777777" w:rsidR="00E07478" w:rsidRDefault="00E07478" w:rsidP="00E07478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AC52327" wp14:editId="47E23F0C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AF81" w14:textId="241B523C" w:rsidR="00E07478" w:rsidRDefault="00E07478" w:rsidP="00E07478">
      <w:pPr>
        <w:pStyle w:val="Tlotextu"/>
      </w:pPr>
      <w:r w:rsidRPr="00E07478">
        <w:t>Navrhněte doporučený postup pro komunikaci a agresivním pacientem/rodinným pří-</w:t>
      </w:r>
      <w:proofErr w:type="spellStart"/>
      <w:r w:rsidRPr="00E07478">
        <w:t>slišníkem</w:t>
      </w:r>
      <w:proofErr w:type="spellEnd"/>
      <w:r w:rsidRPr="00E07478">
        <w:t xml:space="preserve"> na vámi vybraném klinickém oddělení</w:t>
      </w:r>
      <w:r>
        <w:t>.</w:t>
      </w:r>
    </w:p>
    <w:p w14:paraId="6F14C48C" w14:textId="77777777" w:rsidR="00E07478" w:rsidRDefault="00E07478" w:rsidP="00E07478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AB573B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5" w:name="_Toc66692595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5" w:displacedByCustomXml="prev"/>
    <w:p w14:paraId="7C21B578" w14:textId="77777777" w:rsidR="00B25682" w:rsidRDefault="00B25682" w:rsidP="00B25682">
      <w:pPr>
        <w:jc w:val="both"/>
      </w:pPr>
      <w:r>
        <w:t xml:space="preserve">ANTAI-OTONG,D. </w:t>
      </w:r>
      <w:proofErr w:type="spellStart"/>
      <w:r>
        <w:rPr>
          <w:i/>
        </w:rPr>
        <w:t>Nurse-Client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Burrlington</w:t>
      </w:r>
      <w:proofErr w:type="spellEnd"/>
      <w:r>
        <w:rPr>
          <w:i/>
        </w:rPr>
        <w:t>: Jones-</w:t>
      </w:r>
      <w:proofErr w:type="spellStart"/>
      <w:r>
        <w:rPr>
          <w:i/>
        </w:rPr>
        <w:t>Barlett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, 2007. 251 s. ISBN 978-076-3735-883.</w:t>
      </w:r>
    </w:p>
    <w:p w14:paraId="343BCA5C" w14:textId="77777777" w:rsidR="00B25682" w:rsidRDefault="00B25682" w:rsidP="00B25682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74CEF85F" w14:textId="77777777" w:rsidR="00B25682" w:rsidRDefault="00B25682" w:rsidP="00B25682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 xml:space="preserve">. 1. vyd. Praha: </w:t>
      </w:r>
      <w:proofErr w:type="spellStart"/>
      <w:r>
        <w:t>Grada</w:t>
      </w:r>
      <w:proofErr w:type="spellEnd"/>
      <w:r>
        <w:t>, 2010. ISBN 978-80-247-3271-8.</w:t>
      </w:r>
    </w:p>
    <w:p w14:paraId="431B4342" w14:textId="77777777" w:rsidR="00B25682" w:rsidRDefault="00B25682" w:rsidP="00B25682">
      <w:pPr>
        <w:spacing w:after="0" w:line="240" w:lineRule="auto"/>
        <w:jc w:val="both"/>
      </w:pPr>
      <w:r>
        <w:t xml:space="preserve">POKORNÁ, A. </w:t>
      </w:r>
      <w:r>
        <w:rPr>
          <w:i/>
        </w:rPr>
        <w:t>Efektivní komunikační techniky v ošetřovatelství</w:t>
      </w:r>
      <w:r>
        <w:t xml:space="preserve">. Brno: NCO NZO, 2010. ISBN 978-80-7013-524-2. </w:t>
      </w:r>
    </w:p>
    <w:p w14:paraId="07F00070" w14:textId="77777777" w:rsidR="00B25682" w:rsidRDefault="00B25682" w:rsidP="00B25682">
      <w:pPr>
        <w:autoSpaceDE w:val="0"/>
        <w:autoSpaceDN w:val="0"/>
        <w:adjustRightInd w:val="0"/>
      </w:pPr>
    </w:p>
    <w:p w14:paraId="42D1AFB6" w14:textId="77777777" w:rsidR="00B25682" w:rsidRDefault="00B25682" w:rsidP="00B25682">
      <w:pPr>
        <w:jc w:val="both"/>
        <w:rPr>
          <w:rFonts w:cs="Times New Roman"/>
        </w:rPr>
      </w:pPr>
      <w:r>
        <w:t xml:space="preserve">ŠPAČKOVÁ, A. Umění dialogu: Jak si s lidmi opravdu porozumět. Praha: </w:t>
      </w:r>
      <w:proofErr w:type="spellStart"/>
      <w:r>
        <w:t>Grada</w:t>
      </w:r>
      <w:proofErr w:type="spellEnd"/>
      <w:r>
        <w:t xml:space="preserve"> 2011. 200s. ISBN 978-80-247-3810-9</w:t>
      </w:r>
    </w:p>
    <w:p w14:paraId="014EB489" w14:textId="77777777" w:rsidR="00B25682" w:rsidRDefault="00B25682" w:rsidP="00B25682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43708FF6" w14:textId="77777777" w:rsidR="00B25682" w:rsidRDefault="00B25682" w:rsidP="00B25682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6" w:name="_Toc66692596"/>
      <w:r w:rsidRPr="004E2697">
        <w:t>Přehled dostupných ikon</w:t>
      </w:r>
      <w:bookmarkEnd w:id="6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7" w:name="frmCas" w:colFirst="0" w:colLast="0"/>
            <w:bookmarkStart w:id="8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9" w:name="frmKlicovaSlova" w:colFirst="0" w:colLast="0"/>
            <w:bookmarkStart w:id="10" w:name="frmOdpocinek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1" w:name="frmPruvodceStudiem" w:colFirst="0" w:colLast="0"/>
            <w:bookmarkStart w:id="12" w:name="frmPruvodceTextem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3" w:name="frmRychlyNahled" w:colFirst="0" w:colLast="0"/>
            <w:bookmarkStart w:id="14" w:name="frmShrnuti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5" w:name="frmTutorialy" w:colFirst="0" w:colLast="0"/>
            <w:bookmarkStart w:id="16" w:name="frmDefinic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7" w:name="frmKZapamatovani" w:colFirst="0" w:colLast="0"/>
            <w:bookmarkStart w:id="18" w:name="frmPripadovaStudi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9" w:name="frmResenaUloha" w:colFirst="0" w:colLast="0"/>
            <w:bookmarkStart w:id="20" w:name="frmVeta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1" w:name="frmKontrolniOtazka" w:colFirst="0" w:colLast="0"/>
            <w:bookmarkStart w:id="22" w:name="frmKorespondencniUkol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3" w:name="frmOdpovedi" w:colFirst="0" w:colLast="0"/>
            <w:bookmarkStart w:id="24" w:name="frmOtazky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5" w:name="frmSamostatnyUkol" w:colFirst="0" w:colLast="0"/>
            <w:bookmarkStart w:id="26" w:name="frmLiteratur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7" w:name="frmProZajemce" w:colFirst="0" w:colLast="0"/>
            <w:bookmarkStart w:id="28" w:name="frmUkolKZamysleni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7"/>
      <w:bookmarkEnd w:id="28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372F3B71" w:rsidR="007C7BE5" w:rsidRDefault="00AB573B" w:rsidP="0099718C">
      <w:pPr>
        <w:pStyle w:val="Tlotextu"/>
        <w:ind w:left="2124" w:hanging="2124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 xml:space="preserve">zdravotnictví - </w:t>
          </w:r>
          <w:r w:rsidR="0099718C">
            <w:rPr>
              <w:b/>
              <w:noProof/>
            </w:rPr>
            <w:t>Komunikace s</w:t>
          </w:r>
          <w:r w:rsidR="006679DE">
            <w:rPr>
              <w:b/>
              <w:noProof/>
            </w:rPr>
            <w:t xml:space="preserve"> agresivními </w:t>
          </w:r>
          <w:r w:rsidR="0099718C">
            <w:rPr>
              <w:b/>
              <w:noProof/>
            </w:rPr>
            <w:t>pacienty</w:t>
          </w:r>
          <w:r w:rsidR="006679DE">
            <w:rPr>
              <w:b/>
              <w:noProof/>
            </w:rPr>
            <w:t>, pacienty</w:t>
          </w:r>
          <w:r w:rsidR="0099718C">
            <w:rPr>
              <w:b/>
              <w:noProof/>
            </w:rPr>
            <w:t xml:space="preserve"> s </w:t>
          </w:r>
          <w:r w:rsidR="006679DE">
            <w:rPr>
              <w:b/>
              <w:noProof/>
            </w:rPr>
            <w:t>bolestí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AB573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12736C27" w:rsidR="007C7BE5" w:rsidRDefault="00AB573B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E07478"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8FBD" w14:textId="77777777" w:rsidR="003D6382" w:rsidRDefault="003D6382" w:rsidP="00B60DC8">
      <w:pPr>
        <w:spacing w:after="0" w:line="240" w:lineRule="auto"/>
      </w:pPr>
      <w:r>
        <w:separator/>
      </w:r>
    </w:p>
  </w:endnote>
  <w:endnote w:type="continuationSeparator" w:id="0">
    <w:p w14:paraId="1C6D8046" w14:textId="77777777" w:rsidR="003D6382" w:rsidRDefault="003D638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53A22DDD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DE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5EE9C7F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3B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229FB62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3B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A5A92" w14:textId="77777777" w:rsidR="003D6382" w:rsidRDefault="003D6382" w:rsidP="00B60DC8">
      <w:pPr>
        <w:spacing w:after="0" w:line="240" w:lineRule="auto"/>
      </w:pPr>
      <w:r>
        <w:separator/>
      </w:r>
    </w:p>
  </w:footnote>
  <w:footnote w:type="continuationSeparator" w:id="0">
    <w:p w14:paraId="1DBE6821" w14:textId="77777777" w:rsidR="003D6382" w:rsidRDefault="003D638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55A5A7A0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B573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B573B">
      <w:rPr>
        <w:i/>
        <w:noProof/>
      </w:rPr>
      <w:t>Komunikace s agresivními pacienty, pacienty s bolestí</w:t>
    </w:r>
    <w:r w:rsidR="00AB573B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0B17FC2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6679DE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6679DE">
      <w:rPr>
        <w:i/>
        <w:noProof/>
      </w:rPr>
      <w:t>Komunikace s agresivními pacienty, pacienty s chou sluchu a zraku</w:t>
    </w:r>
    <w:r w:rsidR="006679DE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7225BC6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B573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B573B">
      <w:rPr>
        <w:i/>
        <w:noProof/>
      </w:rPr>
      <w:t>Komunikace s agresivními pacienty, pacienty s bolestí</w:t>
    </w:r>
    <w:r w:rsidR="00AB573B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22583A42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B573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B573B">
      <w:rPr>
        <w:i/>
        <w:noProof/>
      </w:rPr>
      <w:t>Komunikace s agresivními pacienty, pacienty s bolestí</w:t>
    </w:r>
    <w:r w:rsidR="00AB573B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5489EB1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07478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07478">
      <w:rPr>
        <w:i/>
        <w:noProof/>
      </w:rPr>
      <w:t>Komunikace s agresivními pacienty, pacienty s bolestí</w:t>
    </w:r>
    <w:r w:rsidR="00E07478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09C1187B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B573B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B573B">
      <w:rPr>
        <w:i/>
        <w:noProof/>
      </w:rPr>
      <w:t>Komunikace s agresivními pacienty, pacienty s bolestí</w:t>
    </w:r>
    <w:r w:rsidR="00AB573B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B41B09"/>
    <w:multiLevelType w:val="hybridMultilevel"/>
    <w:tmpl w:val="0606763A"/>
    <w:lvl w:ilvl="0" w:tplc="5F326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68B"/>
    <w:multiLevelType w:val="hybridMultilevel"/>
    <w:tmpl w:val="BC0CB0D8"/>
    <w:lvl w:ilvl="0" w:tplc="EDF8E3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E03B6"/>
    <w:multiLevelType w:val="hybridMultilevel"/>
    <w:tmpl w:val="1A163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10"/>
  </w:num>
  <w:num w:numId="8">
    <w:abstractNumId w:val="31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7"/>
  </w:num>
  <w:num w:numId="37">
    <w:abstractNumId w:val="27"/>
  </w:num>
  <w:num w:numId="38">
    <w:abstractNumId w:val="20"/>
  </w:num>
  <w:num w:numId="39">
    <w:abstractNumId w:val="33"/>
  </w:num>
  <w:num w:numId="40">
    <w:abstractNumId w:val="9"/>
  </w:num>
  <w:num w:numId="41">
    <w:abstractNumId w:val="36"/>
  </w:num>
  <w:num w:numId="42">
    <w:abstractNumId w:val="4"/>
  </w:num>
  <w:num w:numId="43">
    <w:abstractNumId w:val="25"/>
  </w:num>
  <w:num w:numId="44">
    <w:abstractNumId w:val="1"/>
  </w:num>
  <w:num w:numId="45">
    <w:abstractNumId w:val="12"/>
  </w:num>
  <w:num w:numId="46">
    <w:abstractNumId w:val="38"/>
  </w:num>
  <w:num w:numId="47">
    <w:abstractNumId w:val="8"/>
  </w:num>
  <w:num w:numId="48">
    <w:abstractNumId w:val="29"/>
  </w:num>
  <w:num w:numId="49">
    <w:abstractNumId w:val="37"/>
  </w:num>
  <w:num w:numId="50">
    <w:abstractNumId w:val="21"/>
  </w:num>
  <w:num w:numId="51">
    <w:abstractNumId w:val="3"/>
  </w:num>
  <w:num w:numId="52">
    <w:abstractNumId w:val="18"/>
  </w:num>
  <w:num w:numId="53">
    <w:abstractNumId w:val="26"/>
  </w:num>
  <w:num w:numId="54">
    <w:abstractNumId w:val="7"/>
  </w:num>
  <w:num w:numId="55">
    <w:abstractNumId w:val="34"/>
  </w:num>
  <w:num w:numId="56">
    <w:abstractNumId w:val="30"/>
  </w:num>
  <w:num w:numId="57">
    <w:abstractNumId w:val="2"/>
  </w:num>
  <w:num w:numId="58">
    <w:abstractNumId w:val="23"/>
  </w:num>
  <w:num w:numId="59">
    <w:abstractNumId w:val="13"/>
  </w:num>
  <w:num w:numId="60">
    <w:abstractNumId w:val="13"/>
  </w:num>
  <w:num w:numId="61">
    <w:abstractNumId w:val="14"/>
  </w:num>
  <w:num w:numId="62">
    <w:abstractNumId w:val="32"/>
  </w:num>
  <w:num w:numId="63">
    <w:abstractNumId w:val="11"/>
  </w:num>
  <w:num w:numId="64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2214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382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1B0B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2D4D"/>
    <w:rsid w:val="006035C9"/>
    <w:rsid w:val="00603CB1"/>
    <w:rsid w:val="0060768D"/>
    <w:rsid w:val="00611DAA"/>
    <w:rsid w:val="006200F1"/>
    <w:rsid w:val="00631A0C"/>
    <w:rsid w:val="0063253B"/>
    <w:rsid w:val="0063623F"/>
    <w:rsid w:val="006679DE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37A77"/>
    <w:rsid w:val="00746032"/>
    <w:rsid w:val="0074673B"/>
    <w:rsid w:val="007473FF"/>
    <w:rsid w:val="00753985"/>
    <w:rsid w:val="00760453"/>
    <w:rsid w:val="00765C2E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5A2E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63136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0279"/>
    <w:rsid w:val="00994405"/>
    <w:rsid w:val="0099718C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3B"/>
    <w:rsid w:val="00AB57A5"/>
    <w:rsid w:val="00AC1475"/>
    <w:rsid w:val="00AC1E06"/>
    <w:rsid w:val="00AC2EC7"/>
    <w:rsid w:val="00AD0C58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682"/>
    <w:rsid w:val="00B25EE8"/>
    <w:rsid w:val="00B30FB8"/>
    <w:rsid w:val="00B32E8A"/>
    <w:rsid w:val="00B373FD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013AB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7478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4DFF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ind w:firstLine="0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E0E1E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3b9ecc8b-7375-43cc-9aca-6ce3fcbe8345"/>
    <ds:schemaRef ds:uri="0472367c-626d-476f-aaf6-30500715ffb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22F08-3C73-402A-AF5A-3A5A2C1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1252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17</cp:revision>
  <cp:lastPrinted>2015-04-15T12:20:00Z</cp:lastPrinted>
  <dcterms:created xsi:type="dcterms:W3CDTF">2019-06-10T12:02:00Z</dcterms:created>
  <dcterms:modified xsi:type="dcterms:W3CDTF">2021-03-15T08:22:00Z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