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77777777" w:rsidR="001531DD" w:rsidRDefault="001531DD" w:rsidP="000C6359">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Rozvoj vzdělávání na Slezské univerzitě v Opavě</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CZ.02.2.69/0.0./0.0/16_015/0002400</w:t>
                </w:r>
              </w:p>
            </w:tc>
          </w:tr>
        </w:tbl>
        <w:p w14:paraId="54D68F0D" w14:textId="77777777" w:rsidR="00B60DC8" w:rsidRDefault="001F1839"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02B2824E" w14:textId="06687491" w:rsidR="0049549D" w:rsidRDefault="0049549D" w:rsidP="00E50585">
      <w:pPr>
        <w:pStyle w:val="Bezmezer"/>
      </w:pPr>
    </w:p>
    <w:p w14:paraId="704C9CF0" w14:textId="462DA138" w:rsidR="00FF3CC8" w:rsidRDefault="00FF3CC8" w:rsidP="00E50585">
      <w:pPr>
        <w:pStyle w:val="Bezmezer"/>
      </w:pPr>
    </w:p>
    <w:p w14:paraId="5F8EA8E6" w14:textId="77777777" w:rsidR="00FF3CC8" w:rsidRDefault="00FF3CC8" w:rsidP="00E50585">
      <w:pPr>
        <w:pStyle w:val="Bezmezer"/>
      </w:pPr>
    </w:p>
    <w:p w14:paraId="125E58B0" w14:textId="77777777" w:rsidR="00E50585" w:rsidRPr="0049549D" w:rsidRDefault="00E50585" w:rsidP="00E50585">
      <w:pPr>
        <w:pStyle w:val="Bezmezer"/>
      </w:pPr>
    </w:p>
    <w:p w14:paraId="153D92CD" w14:textId="6FE72CD6" w:rsidR="0041362C" w:rsidRPr="001531DD" w:rsidRDefault="001F1839" w:rsidP="00B60DC8">
      <w:pPr>
        <w:pStyle w:val="Normlnweb"/>
        <w:spacing w:before="0" w:after="0"/>
        <w:ind w:firstLine="0"/>
        <w:jc w:val="center"/>
        <w:rPr>
          <w:rStyle w:val="Nzevknihy"/>
        </w:rPr>
      </w:pPr>
      <w:sdt>
        <w:sdtPr>
          <w:rPr>
            <w:rStyle w:val="Nzevknihy"/>
          </w:rPr>
          <w:id w:val="1985426447"/>
          <w:lock w:val="sdtLocked"/>
          <w:placeholder>
            <w:docPart w:val="DefaultPlaceholder_1081868574"/>
          </w:placeholder>
        </w:sdtPr>
        <w:sdtEndPr>
          <w:rPr>
            <w:rStyle w:val="Nzevknihy"/>
          </w:rPr>
        </w:sdtEndPr>
        <w:sdtContent>
          <w:r w:rsidR="00F41569" w:rsidRPr="00D03967">
            <w:rPr>
              <w:rStyle w:val="Nzevknihy"/>
              <w:sz w:val="52"/>
              <w:szCs w:val="52"/>
            </w:rPr>
            <w:t>Struktura poradenského setkání</w:t>
          </w:r>
        </w:sdtContent>
      </w:sdt>
    </w:p>
    <w:p w14:paraId="7635793F" w14:textId="77777777" w:rsidR="00B60DC8" w:rsidRDefault="00B60DC8" w:rsidP="00E50585">
      <w:pPr>
        <w:pStyle w:val="Bezmezer"/>
      </w:pPr>
    </w:p>
    <w:sdt>
      <w:sdtPr>
        <w:rPr>
          <w:b/>
          <w:bCs/>
          <w:iCs/>
          <w:color w:val="981E3A"/>
          <w:spacing w:val="5"/>
          <w:sz w:val="48"/>
          <w:szCs w:val="48"/>
        </w:rPr>
        <w:id w:val="2071690294"/>
        <w:lock w:val="sdtContentLocked"/>
        <w:placeholder>
          <w:docPart w:val="DefaultPlaceholder_1081868574"/>
        </w:placeholder>
      </w:sdtPr>
      <w:sdtEndPr/>
      <w:sdtContent>
        <w:p w14:paraId="7C794E42" w14:textId="26F06883" w:rsidR="00B60DC8" w:rsidRDefault="00FF3CC8" w:rsidP="00B60DC8">
          <w:pPr>
            <w:pStyle w:val="Normlnweb"/>
            <w:spacing w:before="0" w:after="0"/>
            <w:ind w:firstLine="0"/>
            <w:jc w:val="center"/>
          </w:pPr>
          <w:r>
            <w:rPr>
              <w:sz w:val="48"/>
              <w:szCs w:val="48"/>
            </w:rPr>
            <w:t xml:space="preserve">Průvodní list </w:t>
          </w:r>
          <w:r w:rsidR="00B60DC8">
            <w:rPr>
              <w:sz w:val="48"/>
              <w:szCs w:val="48"/>
            </w:rPr>
            <w:t>studijní</w:t>
          </w:r>
          <w:r>
            <w:rPr>
              <w:sz w:val="48"/>
              <w:szCs w:val="48"/>
            </w:rPr>
            <w:t>ho materiálu</w:t>
          </w:r>
        </w:p>
      </w:sdtContent>
    </w:sdt>
    <w:p w14:paraId="543906A5" w14:textId="2B3DE8EC" w:rsidR="00B60DC8" w:rsidRDefault="00B60DC8" w:rsidP="00E50585">
      <w:pPr>
        <w:pStyle w:val="Bezmezer"/>
      </w:pPr>
    </w:p>
    <w:p w14:paraId="011D7709" w14:textId="77777777" w:rsidR="00F41569" w:rsidRDefault="00F41569" w:rsidP="00E50585">
      <w:pPr>
        <w:pStyle w:val="Bezmezer"/>
      </w:pPr>
    </w:p>
    <w:p w14:paraId="5FE3F633"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0C715613" w:rsidR="00B60DC8" w:rsidRDefault="00F41569" w:rsidP="00F41569">
          <w:pPr>
            <w:pStyle w:val="autoi"/>
          </w:pPr>
          <w:r>
            <w:t>Naděžda Špatenková</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0E7B95FF" w:rsidR="00B60DC8" w:rsidRDefault="001F1839"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D9582E">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162747">
            <w:rPr>
              <w:b/>
              <w:bCs/>
              <w:sz w:val="27"/>
              <w:szCs w:val="27"/>
            </w:rPr>
            <w:t>20</w:t>
          </w:r>
        </w:sdtContent>
      </w:sdt>
    </w:p>
    <w:p w14:paraId="7962D1B4" w14:textId="5A912F7D" w:rsidR="00F61EE6" w:rsidRDefault="00F61EE6" w:rsidP="00E50585">
      <w:pPr>
        <w:pStyle w:val="Bezmezer"/>
      </w:pPr>
    </w:p>
    <w:p w14:paraId="0ED7B524" w14:textId="0E2FB69F" w:rsidR="00F41569" w:rsidRDefault="00F41569" w:rsidP="00E50585">
      <w:pPr>
        <w:pStyle w:val="Bezmezer"/>
      </w:pPr>
    </w:p>
    <w:p w14:paraId="577DA10A" w14:textId="18FC9767" w:rsidR="00F41569" w:rsidRDefault="00F41569" w:rsidP="00E50585">
      <w:pPr>
        <w:pStyle w:val="Bezmezer"/>
      </w:pPr>
    </w:p>
    <w:p w14:paraId="2D490D8E" w14:textId="7BBFFA26" w:rsidR="00F41569" w:rsidRDefault="00F41569" w:rsidP="00E50585">
      <w:pPr>
        <w:pStyle w:val="Bezmezer"/>
      </w:pPr>
    </w:p>
    <w:p w14:paraId="0EEC7B9E" w14:textId="33AEE82E" w:rsidR="00F41569" w:rsidRDefault="00F41569" w:rsidP="00E50585">
      <w:pPr>
        <w:pStyle w:val="Bezmezer"/>
      </w:pPr>
    </w:p>
    <w:p w14:paraId="580DF790" w14:textId="77777777" w:rsidR="00F41569" w:rsidRDefault="00F41569" w:rsidP="00E50585">
      <w:pPr>
        <w:pStyle w:val="Bezmezer"/>
      </w:pPr>
    </w:p>
    <w:bookmarkStart w:id="0" w:name="_Hlk64361379" w:displacedByCustomXml="next"/>
    <w:sdt>
      <w:sdtPr>
        <w:rPr>
          <w:b/>
          <w:bCs/>
          <w:sz w:val="27"/>
          <w:szCs w:val="27"/>
        </w:rPr>
        <w:id w:val="138389897"/>
        <w:lock w:val="contentLocked"/>
        <w:placeholder>
          <w:docPart w:val="A7F6306DB69F4FB9A38D54AD81880344"/>
        </w:placeholder>
      </w:sdtPr>
      <w:sdtEndPr>
        <w:rPr>
          <w:b w:val="0"/>
          <w:bCs w:val="0"/>
          <w:sz w:val="24"/>
          <w:szCs w:val="24"/>
        </w:rPr>
      </w:sdtEndPr>
      <w:sdtContent>
        <w:p w14:paraId="29817910" w14:textId="77777777" w:rsidR="00F41569" w:rsidRDefault="00F41569" w:rsidP="000C09EC">
          <w:pPr>
            <w:pStyle w:val="Normlnweb"/>
            <w:spacing w:before="0" w:after="0"/>
            <w:ind w:firstLine="0"/>
            <w:jc w:val="center"/>
            <w:rPr>
              <w:b/>
              <w:bCs/>
              <w:sz w:val="27"/>
              <w:szCs w:val="27"/>
            </w:rPr>
          </w:pPr>
        </w:p>
        <w:p w14:paraId="670E139B" w14:textId="77777777" w:rsidR="00F41569" w:rsidRDefault="00F41569" w:rsidP="000C09EC">
          <w:pPr>
            <w:pStyle w:val="Normlnweb"/>
            <w:spacing w:before="0" w:after="0"/>
            <w:ind w:firstLine="0"/>
            <w:jc w:val="center"/>
          </w:pPr>
          <w:r>
            <w:rPr>
              <w:noProof/>
            </w:rPr>
            <w:drawing>
              <wp:inline distT="0" distB="0" distL="0" distR="0" wp14:anchorId="7DC59170" wp14:editId="1F697A50">
                <wp:extent cx="1800000" cy="646697"/>
                <wp:effectExtent l="0" t="0" r="0" b="127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znacka-hlavni-horizon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646697"/>
                        </a:xfrm>
                        <a:prstGeom prst="rect">
                          <a:avLst/>
                        </a:prstGeom>
                      </pic:spPr>
                    </pic:pic>
                  </a:graphicData>
                </a:graphic>
              </wp:inline>
            </w:drawing>
          </w:r>
        </w:p>
        <w:p w14:paraId="22131560" w14:textId="77777777" w:rsidR="00F41569" w:rsidRDefault="001F1839" w:rsidP="000C09EC">
          <w:pPr>
            <w:pStyle w:val="Normlnweb"/>
            <w:spacing w:after="0"/>
            <w:jc w:val="center"/>
          </w:pPr>
        </w:p>
      </w:sdtContent>
    </w:sdt>
    <w:p w14:paraId="5127C536" w14:textId="77777777" w:rsidR="00F41569" w:rsidRDefault="00F41569" w:rsidP="000C09EC">
      <w:pPr>
        <w:sectPr w:rsidR="00F41569" w:rsidSect="006A4C4F">
          <w:headerReference w:type="even" r:id="rId13"/>
          <w:footerReference w:type="even" r:id="rId14"/>
          <w:headerReference w:type="first" r:id="rId15"/>
          <w:footerReference w:type="first" r:id="rId16"/>
          <w:pgSz w:w="11906" w:h="16838" w:code="9"/>
          <w:pgMar w:top="1440" w:right="1440" w:bottom="1440" w:left="1800" w:header="709" w:footer="709" w:gutter="0"/>
          <w:cols w:space="708"/>
          <w:formProt w:val="0"/>
          <w:docGrid w:linePitch="360"/>
        </w:sectPr>
      </w:pPr>
      <w:r>
        <w:br w:type="page"/>
      </w:r>
    </w:p>
    <w:bookmarkEnd w:id="0" w:displacedByCustomXml="next"/>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496BE6B4" w:rsidR="005633CC" w:rsidRPr="00702125" w:rsidRDefault="005633CC" w:rsidP="00702125">
              <w:pPr>
                <w:pStyle w:val="Nadpisobsahu"/>
              </w:pPr>
              <w:r w:rsidRPr="000C6359">
                <w:rPr>
                  <w:color w:val="981E3A"/>
                </w:rPr>
                <w:t>Obsah</w:t>
              </w:r>
            </w:p>
            <w:p w14:paraId="36398242" w14:textId="14BBEB27" w:rsidR="004D31D0" w:rsidRDefault="005633CC">
              <w:pPr>
                <w:pStyle w:val="Obsah1"/>
                <w:tabs>
                  <w:tab w:val="left" w:pos="480"/>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64378245" w:history="1">
                <w:r w:rsidR="004D31D0" w:rsidRPr="00672C4D">
                  <w:rPr>
                    <w:rStyle w:val="Hypertextovodkaz"/>
                    <w:noProof/>
                  </w:rPr>
                  <w:t>1</w:t>
                </w:r>
                <w:r w:rsidR="004D31D0">
                  <w:rPr>
                    <w:rFonts w:asciiTheme="minorHAnsi" w:eastAsiaTheme="minorEastAsia" w:hAnsiTheme="minorHAnsi"/>
                    <w:caps w:val="0"/>
                    <w:noProof/>
                    <w:sz w:val="22"/>
                    <w:lang w:eastAsia="cs-CZ"/>
                  </w:rPr>
                  <w:tab/>
                </w:r>
                <w:r w:rsidR="004D31D0" w:rsidRPr="00672C4D">
                  <w:rPr>
                    <w:rStyle w:val="Hypertextovodkaz"/>
                    <w:noProof/>
                  </w:rPr>
                  <w:t>struktura poradenského setkání</w:t>
                </w:r>
                <w:r w:rsidR="004D31D0">
                  <w:rPr>
                    <w:noProof/>
                    <w:webHidden/>
                  </w:rPr>
                  <w:tab/>
                </w:r>
                <w:r w:rsidR="004D31D0">
                  <w:rPr>
                    <w:noProof/>
                    <w:webHidden/>
                  </w:rPr>
                  <w:fldChar w:fldCharType="begin"/>
                </w:r>
                <w:r w:rsidR="004D31D0">
                  <w:rPr>
                    <w:noProof/>
                    <w:webHidden/>
                  </w:rPr>
                  <w:instrText xml:space="preserve"> PAGEREF _Toc64378245 \h </w:instrText>
                </w:r>
                <w:r w:rsidR="004D31D0">
                  <w:rPr>
                    <w:noProof/>
                    <w:webHidden/>
                  </w:rPr>
                </w:r>
                <w:r w:rsidR="004D31D0">
                  <w:rPr>
                    <w:noProof/>
                    <w:webHidden/>
                  </w:rPr>
                  <w:fldChar w:fldCharType="separate"/>
                </w:r>
                <w:r w:rsidR="004D31D0">
                  <w:rPr>
                    <w:noProof/>
                    <w:webHidden/>
                  </w:rPr>
                  <w:t>3</w:t>
                </w:r>
                <w:r w:rsidR="004D31D0">
                  <w:rPr>
                    <w:noProof/>
                    <w:webHidden/>
                  </w:rPr>
                  <w:fldChar w:fldCharType="end"/>
                </w:r>
              </w:hyperlink>
            </w:p>
            <w:p w14:paraId="5746E169" w14:textId="4AF28BB0" w:rsidR="004D31D0" w:rsidRDefault="004D31D0">
              <w:pPr>
                <w:pStyle w:val="Obsah2"/>
                <w:rPr>
                  <w:rFonts w:asciiTheme="minorHAnsi" w:eastAsiaTheme="minorEastAsia" w:hAnsiTheme="minorHAnsi"/>
                  <w:noProof/>
                  <w:sz w:val="22"/>
                  <w:lang w:eastAsia="cs-CZ"/>
                </w:rPr>
              </w:pPr>
              <w:hyperlink w:anchor="_Toc64378246" w:history="1">
                <w:r w:rsidRPr="00672C4D">
                  <w:rPr>
                    <w:rStyle w:val="Hypertextovodkaz"/>
                    <w:noProof/>
                  </w:rPr>
                  <w:t>1.1</w:t>
                </w:r>
                <w:r>
                  <w:rPr>
                    <w:rFonts w:asciiTheme="minorHAnsi" w:eastAsiaTheme="minorEastAsia" w:hAnsiTheme="minorHAnsi"/>
                    <w:noProof/>
                    <w:sz w:val="22"/>
                    <w:lang w:eastAsia="cs-CZ"/>
                  </w:rPr>
                  <w:tab/>
                </w:r>
                <w:r w:rsidRPr="00672C4D">
                  <w:rPr>
                    <w:rStyle w:val="Hypertextovodkaz"/>
                    <w:noProof/>
                  </w:rPr>
                  <w:t>Struktura poradenského procesu</w:t>
                </w:r>
                <w:r>
                  <w:rPr>
                    <w:noProof/>
                    <w:webHidden/>
                  </w:rPr>
                  <w:tab/>
                </w:r>
                <w:r>
                  <w:rPr>
                    <w:noProof/>
                    <w:webHidden/>
                  </w:rPr>
                  <w:fldChar w:fldCharType="begin"/>
                </w:r>
                <w:r>
                  <w:rPr>
                    <w:noProof/>
                    <w:webHidden/>
                  </w:rPr>
                  <w:instrText xml:space="preserve"> PAGEREF _Toc64378246 \h </w:instrText>
                </w:r>
                <w:r>
                  <w:rPr>
                    <w:noProof/>
                    <w:webHidden/>
                  </w:rPr>
                </w:r>
                <w:r>
                  <w:rPr>
                    <w:noProof/>
                    <w:webHidden/>
                  </w:rPr>
                  <w:fldChar w:fldCharType="separate"/>
                </w:r>
                <w:r>
                  <w:rPr>
                    <w:noProof/>
                    <w:webHidden/>
                  </w:rPr>
                  <w:t>5</w:t>
                </w:r>
                <w:r>
                  <w:rPr>
                    <w:noProof/>
                    <w:webHidden/>
                  </w:rPr>
                  <w:fldChar w:fldCharType="end"/>
                </w:r>
              </w:hyperlink>
            </w:p>
            <w:p w14:paraId="55426544" w14:textId="55FAA05B" w:rsidR="004D31D0" w:rsidRDefault="004D31D0">
              <w:pPr>
                <w:pStyle w:val="Obsah2"/>
                <w:rPr>
                  <w:rFonts w:asciiTheme="minorHAnsi" w:eastAsiaTheme="minorEastAsia" w:hAnsiTheme="minorHAnsi"/>
                  <w:noProof/>
                  <w:sz w:val="22"/>
                  <w:lang w:eastAsia="cs-CZ"/>
                </w:rPr>
              </w:pPr>
              <w:hyperlink w:anchor="_Toc64378247" w:history="1">
                <w:r w:rsidRPr="00672C4D">
                  <w:rPr>
                    <w:rStyle w:val="Hypertextovodkaz"/>
                    <w:noProof/>
                  </w:rPr>
                  <w:t>1.2</w:t>
                </w:r>
                <w:r>
                  <w:rPr>
                    <w:rFonts w:asciiTheme="minorHAnsi" w:eastAsiaTheme="minorEastAsia" w:hAnsiTheme="minorHAnsi"/>
                    <w:noProof/>
                    <w:sz w:val="22"/>
                    <w:lang w:eastAsia="cs-CZ"/>
                  </w:rPr>
                  <w:tab/>
                </w:r>
                <w:r w:rsidRPr="00672C4D">
                  <w:rPr>
                    <w:rStyle w:val="Hypertextovodkaz"/>
                    <w:noProof/>
                  </w:rPr>
                  <w:t>Desatero pro pozůstalé</w:t>
                </w:r>
                <w:r>
                  <w:rPr>
                    <w:noProof/>
                    <w:webHidden/>
                  </w:rPr>
                  <w:tab/>
                </w:r>
                <w:r>
                  <w:rPr>
                    <w:noProof/>
                    <w:webHidden/>
                  </w:rPr>
                  <w:fldChar w:fldCharType="begin"/>
                </w:r>
                <w:r>
                  <w:rPr>
                    <w:noProof/>
                    <w:webHidden/>
                  </w:rPr>
                  <w:instrText xml:space="preserve"> PAGEREF _Toc64378247 \h </w:instrText>
                </w:r>
                <w:r>
                  <w:rPr>
                    <w:noProof/>
                    <w:webHidden/>
                  </w:rPr>
                </w:r>
                <w:r>
                  <w:rPr>
                    <w:noProof/>
                    <w:webHidden/>
                  </w:rPr>
                  <w:fldChar w:fldCharType="separate"/>
                </w:r>
                <w:r>
                  <w:rPr>
                    <w:noProof/>
                    <w:webHidden/>
                  </w:rPr>
                  <w:t>7</w:t>
                </w:r>
                <w:r>
                  <w:rPr>
                    <w:noProof/>
                    <w:webHidden/>
                  </w:rPr>
                  <w:fldChar w:fldCharType="end"/>
                </w:r>
              </w:hyperlink>
            </w:p>
            <w:p w14:paraId="6F33BFA9" w14:textId="0FE183AF" w:rsidR="004D31D0" w:rsidRDefault="004D31D0">
              <w:pPr>
                <w:pStyle w:val="Obsah1"/>
                <w:tabs>
                  <w:tab w:val="left" w:pos="480"/>
                  <w:tab w:val="right" w:leader="dot" w:pos="8656"/>
                </w:tabs>
                <w:rPr>
                  <w:rFonts w:asciiTheme="minorHAnsi" w:eastAsiaTheme="minorEastAsia" w:hAnsiTheme="minorHAnsi"/>
                  <w:caps w:val="0"/>
                  <w:noProof/>
                  <w:sz w:val="22"/>
                  <w:lang w:eastAsia="cs-CZ"/>
                </w:rPr>
              </w:pPr>
              <w:hyperlink w:anchor="_Toc64378248" w:history="1">
                <w:r w:rsidRPr="00672C4D">
                  <w:rPr>
                    <w:rStyle w:val="Hypertextovodkaz"/>
                    <w:noProof/>
                  </w:rPr>
                  <w:t>2</w:t>
                </w:r>
                <w:r>
                  <w:rPr>
                    <w:rFonts w:asciiTheme="minorHAnsi" w:eastAsiaTheme="minorEastAsia" w:hAnsiTheme="minorHAnsi"/>
                    <w:caps w:val="0"/>
                    <w:noProof/>
                    <w:sz w:val="22"/>
                    <w:lang w:eastAsia="cs-CZ"/>
                  </w:rPr>
                  <w:tab/>
                </w:r>
                <w:r w:rsidRPr="00672C4D">
                  <w:rPr>
                    <w:rStyle w:val="Hypertextovodkaz"/>
                    <w:noProof/>
                  </w:rPr>
                  <w:t>Pedagogicko didaktické poznámky</w:t>
                </w:r>
                <w:r>
                  <w:rPr>
                    <w:noProof/>
                    <w:webHidden/>
                  </w:rPr>
                  <w:tab/>
                </w:r>
                <w:r>
                  <w:rPr>
                    <w:noProof/>
                    <w:webHidden/>
                  </w:rPr>
                  <w:fldChar w:fldCharType="begin"/>
                </w:r>
                <w:r>
                  <w:rPr>
                    <w:noProof/>
                    <w:webHidden/>
                  </w:rPr>
                  <w:instrText xml:space="preserve"> PAGEREF _Toc64378248 \h </w:instrText>
                </w:r>
                <w:r>
                  <w:rPr>
                    <w:noProof/>
                    <w:webHidden/>
                  </w:rPr>
                </w:r>
                <w:r>
                  <w:rPr>
                    <w:noProof/>
                    <w:webHidden/>
                  </w:rPr>
                  <w:fldChar w:fldCharType="separate"/>
                </w:r>
                <w:r>
                  <w:rPr>
                    <w:noProof/>
                    <w:webHidden/>
                  </w:rPr>
                  <w:t>9</w:t>
                </w:r>
                <w:r>
                  <w:rPr>
                    <w:noProof/>
                    <w:webHidden/>
                  </w:rPr>
                  <w:fldChar w:fldCharType="end"/>
                </w:r>
              </w:hyperlink>
            </w:p>
            <w:p w14:paraId="2F4CAE0E" w14:textId="5B102CEC" w:rsidR="004D31D0" w:rsidRDefault="004D31D0">
              <w:pPr>
                <w:pStyle w:val="Obsah1"/>
                <w:tabs>
                  <w:tab w:val="right" w:leader="dot" w:pos="8656"/>
                </w:tabs>
                <w:rPr>
                  <w:rFonts w:asciiTheme="minorHAnsi" w:eastAsiaTheme="minorEastAsia" w:hAnsiTheme="minorHAnsi"/>
                  <w:caps w:val="0"/>
                  <w:noProof/>
                  <w:sz w:val="22"/>
                  <w:lang w:eastAsia="cs-CZ"/>
                </w:rPr>
              </w:pPr>
              <w:hyperlink w:anchor="_Toc64378249" w:history="1">
                <w:r w:rsidRPr="00672C4D">
                  <w:rPr>
                    <w:rStyle w:val="Hypertextovodkaz"/>
                    <w:noProof/>
                  </w:rPr>
                  <w:t>Použitá Literatura</w:t>
                </w:r>
                <w:r>
                  <w:rPr>
                    <w:noProof/>
                    <w:webHidden/>
                  </w:rPr>
                  <w:tab/>
                </w:r>
                <w:r>
                  <w:rPr>
                    <w:noProof/>
                    <w:webHidden/>
                  </w:rPr>
                  <w:fldChar w:fldCharType="begin"/>
                </w:r>
                <w:r>
                  <w:rPr>
                    <w:noProof/>
                    <w:webHidden/>
                  </w:rPr>
                  <w:instrText xml:space="preserve"> PAGEREF _Toc64378249 \h </w:instrText>
                </w:r>
                <w:r>
                  <w:rPr>
                    <w:noProof/>
                    <w:webHidden/>
                  </w:rPr>
                </w:r>
                <w:r>
                  <w:rPr>
                    <w:noProof/>
                    <w:webHidden/>
                  </w:rPr>
                  <w:fldChar w:fldCharType="separate"/>
                </w:r>
                <w:r>
                  <w:rPr>
                    <w:noProof/>
                    <w:webHidden/>
                  </w:rPr>
                  <w:t>11</w:t>
                </w:r>
                <w:r>
                  <w:rPr>
                    <w:noProof/>
                    <w:webHidden/>
                  </w:rPr>
                  <w:fldChar w:fldCharType="end"/>
                </w:r>
              </w:hyperlink>
            </w:p>
            <w:p w14:paraId="2BBE2C13" w14:textId="32A9FA28" w:rsidR="004D31D0" w:rsidRDefault="004D31D0">
              <w:pPr>
                <w:pStyle w:val="Obsah1"/>
                <w:tabs>
                  <w:tab w:val="right" w:leader="dot" w:pos="8656"/>
                </w:tabs>
                <w:rPr>
                  <w:rFonts w:asciiTheme="minorHAnsi" w:eastAsiaTheme="minorEastAsia" w:hAnsiTheme="minorHAnsi"/>
                  <w:caps w:val="0"/>
                  <w:noProof/>
                  <w:sz w:val="22"/>
                  <w:lang w:eastAsia="cs-CZ"/>
                </w:rPr>
              </w:pPr>
              <w:hyperlink w:anchor="_Toc64378250" w:history="1">
                <w:r w:rsidRPr="00672C4D">
                  <w:rPr>
                    <w:rStyle w:val="Hypertextovodkaz"/>
                    <w:noProof/>
                  </w:rPr>
                  <w:t>Přehled dostupných ikon</w:t>
                </w:r>
                <w:r>
                  <w:rPr>
                    <w:noProof/>
                    <w:webHidden/>
                  </w:rPr>
                  <w:tab/>
                </w:r>
                <w:r>
                  <w:rPr>
                    <w:noProof/>
                    <w:webHidden/>
                  </w:rPr>
                  <w:fldChar w:fldCharType="begin"/>
                </w:r>
                <w:r>
                  <w:rPr>
                    <w:noProof/>
                    <w:webHidden/>
                  </w:rPr>
                  <w:instrText xml:space="preserve"> PAGEREF _Toc64378250 \h </w:instrText>
                </w:r>
                <w:r>
                  <w:rPr>
                    <w:noProof/>
                    <w:webHidden/>
                  </w:rPr>
                </w:r>
                <w:r>
                  <w:rPr>
                    <w:noProof/>
                    <w:webHidden/>
                  </w:rPr>
                  <w:fldChar w:fldCharType="separate"/>
                </w:r>
                <w:r>
                  <w:rPr>
                    <w:noProof/>
                    <w:webHidden/>
                  </w:rPr>
                  <w:t>12</w:t>
                </w:r>
                <w:r>
                  <w:rPr>
                    <w:noProof/>
                    <w:webHidden/>
                  </w:rPr>
                  <w:fldChar w:fldCharType="end"/>
                </w:r>
              </w:hyperlink>
            </w:p>
            <w:p w14:paraId="462741A1" w14:textId="2D0BBC09" w:rsidR="005633CC" w:rsidRDefault="005633CC">
              <w:r>
                <w:rPr>
                  <w:b/>
                  <w:bCs/>
                </w:rPr>
                <w:fldChar w:fldCharType="end"/>
              </w:r>
            </w:p>
          </w:sdtContent>
        </w:sdt>
      </w:sdtContent>
    </w:sdt>
    <w:p w14:paraId="6B0D9514" w14:textId="6AC37ED5" w:rsidR="00B60DC8" w:rsidRPr="001B16A5" w:rsidRDefault="00B60DC8">
      <w:pPr>
        <w:rPr>
          <w:b/>
        </w:rPr>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1F1839" w:rsidP="002976F6">
          <w:pPr>
            <w:sectPr w:rsidR="0041362C" w:rsidSect="00702125">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titlePg/>
              <w:docGrid w:linePitch="360"/>
            </w:sectPr>
          </w:pPr>
        </w:p>
      </w:sdtContent>
    </w:sdt>
    <w:p w14:paraId="35E58D86" w14:textId="1B849814" w:rsidR="001D1567" w:rsidRPr="00F41569" w:rsidRDefault="00EC024F" w:rsidP="00F41569">
      <w:pPr>
        <w:pStyle w:val="Nadpis1"/>
      </w:pPr>
      <w:bookmarkStart w:id="1" w:name="_Toc64378245"/>
      <w:r>
        <w:lastRenderedPageBreak/>
        <w:t>struktura poradenského setkání</w:t>
      </w:r>
      <w:bookmarkEnd w:id="1"/>
    </w:p>
    <w:p w14:paraId="05A244B5" w14:textId="468D1002" w:rsidR="00213E90" w:rsidRPr="004B005B" w:rsidRDefault="00213E90" w:rsidP="00213E90">
      <w:pPr>
        <w:pStyle w:val="parNadpisPrvkuCerveny"/>
      </w:pPr>
      <w:r w:rsidRPr="004B005B">
        <w:t>Průvodce studiem</w:t>
      </w:r>
      <w:r>
        <w:t xml:space="preserve"> – studijní předpoklady</w:t>
      </w:r>
    </w:p>
    <w:p w14:paraId="3D327F23"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573F21DA" wp14:editId="2C029704">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9B899C" w14:textId="36FE335F" w:rsidR="00EC024F" w:rsidRDefault="00EC024F" w:rsidP="00EC024F">
      <w:pPr>
        <w:pStyle w:val="Tlotextu"/>
      </w:pPr>
      <w:r>
        <w:t>Materiál je určen pro posluchače kurzu Paliativní a hospicová péče oboru Sociální pato-</w:t>
      </w:r>
      <w:proofErr w:type="spellStart"/>
      <w:r>
        <w:t>logie</w:t>
      </w:r>
      <w:proofErr w:type="spellEnd"/>
      <w:r>
        <w:t xml:space="preserve"> a prevence kombinované formy studia na Slezské univerzitě v Opavě v prostředí IS SU. </w:t>
      </w:r>
    </w:p>
    <w:p w14:paraId="33DA1204" w14:textId="1704104A" w:rsidR="007D2DE4" w:rsidRDefault="00EC024F" w:rsidP="00EC024F">
      <w:pPr>
        <w:pStyle w:val="Tlotextu"/>
      </w:pPr>
      <w:r>
        <w:t xml:space="preserve">Základní předpoklady: základní znalosti propedeutických předmětů (zaměřených na osvojení znalostí a dovedností z oblasti psychologie, sociální práce, poradenství, </w:t>
      </w:r>
      <w:proofErr w:type="spellStart"/>
      <w:r>
        <w:t>komuni-kace</w:t>
      </w:r>
      <w:proofErr w:type="spellEnd"/>
      <w:r>
        <w:t xml:space="preserve"> apod.) v rámci oboru, orientace v elementárních poznatcích ohledně struktury a aspektů poradenství pro pozůstalé (viz videa 1-6), přístup do IS SU, základní orientace v IS SU výhodou, ICT zdatnost na uživatelské úrovni. </w:t>
      </w:r>
    </w:p>
    <w:p w14:paraId="4FF1F859" w14:textId="77777777" w:rsidR="007D2DE4" w:rsidRDefault="007D2DE4" w:rsidP="007D2DE4">
      <w:pPr>
        <w:pStyle w:val="parUkonceniPrvku"/>
      </w:pPr>
    </w:p>
    <w:p w14:paraId="0C912574" w14:textId="5B199493" w:rsidR="0044632C" w:rsidRPr="004B005B" w:rsidRDefault="0044632C" w:rsidP="004B005B">
      <w:pPr>
        <w:pStyle w:val="parNadpisPrvkuCerveny"/>
      </w:pPr>
      <w:r w:rsidRPr="004B005B">
        <w:t xml:space="preserve">Rychlý </w:t>
      </w:r>
      <w:r w:rsidR="00213E90">
        <w:t xml:space="preserve">náhled </w:t>
      </w:r>
      <w:r w:rsidR="008F55D1">
        <w:t>studijního materiálu</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1A58D8D" w14:textId="364917A9" w:rsidR="008E1780" w:rsidRDefault="00800058" w:rsidP="00CC120D">
      <w:pPr>
        <w:pStyle w:val="Tlotextu"/>
      </w:pPr>
      <w:r>
        <w:t>Studijní materiál</w:t>
      </w:r>
      <w:r w:rsidR="00EC024F">
        <w:t xml:space="preserve"> vymezuje základní strukturu poradenského setkání poradce pro pozůstalé s truchlícími klienty. </w:t>
      </w:r>
      <w:r w:rsidR="00EC024F" w:rsidRPr="00EC024F">
        <w:t>Poradenský proces je vždy určitým způsobem strukturovaný. Struktura poradenského setkání se odvíjí především od poradenského směru, resp. školy, kterou daný poradce vyznává. V poradenství pro pozůstalé můžeme vycházet a pracovat např. s následující strukturou poradenského procesu, který zahrnuje úvod, sestavení kontraktu, zkoumání, facilitaci a uzavírání. „Rozpitvaná“ struktura poradenského setkání může vypadat uměle, ale opravdu se neliší od toho, co zcela přirozeně a spontánně používáme v jiných sociálních interakcích. Ať už je struktura poradenského setkání jakákoliv, vždy by však měl mít poradenský proces svůj začátek, úvod a konec, to je základní struktura veš-</w:t>
      </w:r>
      <w:proofErr w:type="spellStart"/>
      <w:r w:rsidR="00EC024F" w:rsidRPr="00EC024F">
        <w:t>keré</w:t>
      </w:r>
      <w:proofErr w:type="spellEnd"/>
      <w:r w:rsidR="00EC024F" w:rsidRPr="00EC024F">
        <w:t xml:space="preserve"> efektivní komunikace. Studijní materiál nastiňuje klíčové aspekty každé jednotlivé fáze poradenství pro pozůstalé a prezentuje tzv. desatero pro pozůstalé, jako možný </w:t>
      </w:r>
      <w:proofErr w:type="spellStart"/>
      <w:r w:rsidR="00EC024F" w:rsidRPr="00EC024F">
        <w:t>tema-tický</w:t>
      </w:r>
      <w:proofErr w:type="spellEnd"/>
      <w:r w:rsidR="00EC024F" w:rsidRPr="00EC024F">
        <w:t xml:space="preserve"> obsah, který je v průběhu poradenského setkání s pozůstalým klientem reflektován a postupně naplňován.</w:t>
      </w:r>
    </w:p>
    <w:p w14:paraId="31EEFBB1" w14:textId="77777777" w:rsidR="007D2DE4" w:rsidRDefault="007D2DE4" w:rsidP="007D2DE4">
      <w:pPr>
        <w:pStyle w:val="Zkladntext"/>
        <w:spacing w:before="57" w:after="45"/>
        <w:ind w:left="115" w:right="790" w:firstLine="284"/>
        <w:jc w:val="both"/>
        <w:rPr>
          <w:lang w:val="cs-CZ"/>
        </w:rPr>
      </w:pPr>
    </w:p>
    <w:p w14:paraId="383A7D75" w14:textId="77777777" w:rsidR="007D2DE4" w:rsidRDefault="007D2DE4" w:rsidP="007D2DE4">
      <w:pPr>
        <w:pStyle w:val="parUkonceniPrvku"/>
      </w:pPr>
    </w:p>
    <w:p w14:paraId="1AE50542" w14:textId="7D86AA75" w:rsidR="0044632C" w:rsidRPr="004B005B" w:rsidRDefault="0044632C" w:rsidP="004B005B">
      <w:pPr>
        <w:pStyle w:val="parNadpisPrvkuCerveny"/>
      </w:pPr>
      <w:r w:rsidRPr="004B005B">
        <w:t xml:space="preserve">Cíle </w:t>
      </w:r>
      <w:r w:rsidR="008F55D1" w:rsidRPr="008F55D1">
        <w:t>STUDIJNÍHO MATERIÁLU</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366A099" w14:textId="77777777" w:rsidR="00EC024F" w:rsidRPr="00EC024F" w:rsidRDefault="00EC024F" w:rsidP="00EC024F">
      <w:pPr>
        <w:pStyle w:val="parOdrazky01"/>
        <w:numPr>
          <w:ilvl w:val="0"/>
          <w:numId w:val="0"/>
        </w:numPr>
        <w:rPr>
          <w:b/>
          <w:bCs/>
        </w:rPr>
      </w:pPr>
      <w:r>
        <w:t xml:space="preserve">Po prostudování studijního materiálu by měli posluchači </w:t>
      </w:r>
      <w:r w:rsidRPr="00EC024F">
        <w:rPr>
          <w:b/>
          <w:bCs/>
        </w:rPr>
        <w:t>znát:</w:t>
      </w:r>
    </w:p>
    <w:p w14:paraId="032BEE2B" w14:textId="77777777" w:rsidR="00EC024F" w:rsidRDefault="00EC024F" w:rsidP="00EC024F">
      <w:pPr>
        <w:pStyle w:val="parOdrazky01"/>
        <w:numPr>
          <w:ilvl w:val="0"/>
          <w:numId w:val="0"/>
        </w:numPr>
        <w:ind w:firstLine="284"/>
      </w:pPr>
    </w:p>
    <w:p w14:paraId="475CA044" w14:textId="77777777" w:rsidR="00EC024F" w:rsidRDefault="00EC024F" w:rsidP="00EC024F">
      <w:pPr>
        <w:pStyle w:val="parOdrazky01"/>
      </w:pPr>
      <w:r>
        <w:t>základní strukturu poradenského setkání,</w:t>
      </w:r>
    </w:p>
    <w:p w14:paraId="477D36D5" w14:textId="77777777" w:rsidR="00EC024F" w:rsidRDefault="00EC024F" w:rsidP="00EC024F">
      <w:pPr>
        <w:pStyle w:val="parOdrazky01"/>
      </w:pPr>
      <w:r>
        <w:t>základní fáze efektivní sociální komunikace,</w:t>
      </w:r>
    </w:p>
    <w:p w14:paraId="29AD69F7" w14:textId="77777777" w:rsidR="00EC024F" w:rsidRDefault="00EC024F" w:rsidP="00EC024F">
      <w:pPr>
        <w:pStyle w:val="parOdrazky01"/>
      </w:pPr>
      <w:r>
        <w:lastRenderedPageBreak/>
        <w:t xml:space="preserve">užitečné formulace. </w:t>
      </w:r>
    </w:p>
    <w:p w14:paraId="7844C484" w14:textId="77777777" w:rsidR="00EC024F" w:rsidRDefault="00EC024F" w:rsidP="00EC024F">
      <w:pPr>
        <w:pStyle w:val="parOdrazky01"/>
        <w:numPr>
          <w:ilvl w:val="0"/>
          <w:numId w:val="0"/>
        </w:numPr>
        <w:ind w:left="641"/>
      </w:pPr>
    </w:p>
    <w:p w14:paraId="7CC6E15F" w14:textId="7EBB7357" w:rsidR="00EC024F" w:rsidRPr="00EC024F" w:rsidRDefault="00EC024F" w:rsidP="00EC024F">
      <w:pPr>
        <w:pStyle w:val="parOdrazky01"/>
        <w:numPr>
          <w:ilvl w:val="0"/>
          <w:numId w:val="0"/>
        </w:numPr>
        <w:ind w:left="641"/>
        <w:rPr>
          <w:b/>
          <w:bCs/>
        </w:rPr>
      </w:pPr>
      <w:r>
        <w:t xml:space="preserve">Posluchači </w:t>
      </w:r>
      <w:r w:rsidRPr="00EC024F">
        <w:rPr>
          <w:b/>
          <w:bCs/>
        </w:rPr>
        <w:t>získají:</w:t>
      </w:r>
    </w:p>
    <w:p w14:paraId="74C10600" w14:textId="77777777" w:rsidR="00EC024F" w:rsidRDefault="00EC024F" w:rsidP="00EC024F">
      <w:pPr>
        <w:pStyle w:val="parOdrazky01"/>
        <w:numPr>
          <w:ilvl w:val="0"/>
          <w:numId w:val="0"/>
        </w:numPr>
        <w:ind w:left="641"/>
      </w:pPr>
    </w:p>
    <w:p w14:paraId="2C101E05" w14:textId="77777777" w:rsidR="00EC024F" w:rsidRDefault="00EC024F" w:rsidP="00EC024F">
      <w:pPr>
        <w:pStyle w:val="parOdrazky01"/>
      </w:pPr>
      <w:r>
        <w:t>informace o tom, jak efektivně vést rozhovor v poradenství pro pozůstalé,</w:t>
      </w:r>
    </w:p>
    <w:p w14:paraId="015C6E93" w14:textId="77777777" w:rsidR="00EC024F" w:rsidRDefault="00EC024F" w:rsidP="00EC024F">
      <w:pPr>
        <w:pStyle w:val="parOdrazky01"/>
      </w:pPr>
      <w:r>
        <w:t>doporučení pro adekvátní vedení rozhovoru</w:t>
      </w:r>
    </w:p>
    <w:p w14:paraId="520ABF30" w14:textId="77777777" w:rsidR="00EC024F" w:rsidRDefault="00EC024F" w:rsidP="00EC024F">
      <w:pPr>
        <w:pStyle w:val="parOdrazky01"/>
      </w:pPr>
      <w:r>
        <w:t>povědomí o tzv. desateru pro pozůstalé a jeho využití v poradenství pro pozůstalé.</w:t>
      </w:r>
    </w:p>
    <w:p w14:paraId="015580B7" w14:textId="77777777" w:rsidR="00EC024F" w:rsidRDefault="00EC024F" w:rsidP="00EC024F">
      <w:pPr>
        <w:pStyle w:val="parOdrazky01"/>
        <w:numPr>
          <w:ilvl w:val="0"/>
          <w:numId w:val="0"/>
        </w:numPr>
        <w:ind w:left="641"/>
      </w:pPr>
    </w:p>
    <w:p w14:paraId="4837971D" w14:textId="77777777" w:rsidR="00EC024F" w:rsidRPr="00EC024F" w:rsidRDefault="00EC024F" w:rsidP="00EC024F">
      <w:pPr>
        <w:pStyle w:val="parOdrazky01"/>
        <w:numPr>
          <w:ilvl w:val="0"/>
          <w:numId w:val="0"/>
        </w:numPr>
        <w:ind w:left="641"/>
        <w:rPr>
          <w:b/>
          <w:bCs/>
        </w:rPr>
      </w:pPr>
      <w:r>
        <w:t xml:space="preserve">Posluchači budou </w:t>
      </w:r>
      <w:r w:rsidRPr="00EC024F">
        <w:rPr>
          <w:b/>
          <w:bCs/>
        </w:rPr>
        <w:t xml:space="preserve">schopni: </w:t>
      </w:r>
    </w:p>
    <w:p w14:paraId="17AD1AF1" w14:textId="77777777" w:rsidR="00EC024F" w:rsidRDefault="00EC024F" w:rsidP="00EC024F">
      <w:pPr>
        <w:pStyle w:val="parOdrazky01"/>
        <w:numPr>
          <w:ilvl w:val="0"/>
          <w:numId w:val="0"/>
        </w:numPr>
        <w:ind w:left="641"/>
      </w:pPr>
    </w:p>
    <w:p w14:paraId="66EF419A" w14:textId="77777777" w:rsidR="00EC024F" w:rsidRDefault="00EC024F" w:rsidP="00EC024F">
      <w:pPr>
        <w:pStyle w:val="parOdrazky01"/>
      </w:pPr>
      <w:r>
        <w:t>použít vhodné formulace v poradenském rozhovoru s pozůstalými klienty,</w:t>
      </w:r>
    </w:p>
    <w:p w14:paraId="03B497AD" w14:textId="77777777" w:rsidR="00EC024F" w:rsidRDefault="00EC024F" w:rsidP="00EC024F">
      <w:pPr>
        <w:pStyle w:val="parOdrazky01"/>
      </w:pPr>
      <w:r>
        <w:t>implementovat prvky tzv. desatera pro pozůstalé do poradenského procesu,</w:t>
      </w:r>
    </w:p>
    <w:p w14:paraId="422B7C73" w14:textId="77777777" w:rsidR="00EC024F" w:rsidRDefault="00EC024F" w:rsidP="00EC024F">
      <w:pPr>
        <w:pStyle w:val="parOdrazky01"/>
      </w:pPr>
      <w:r>
        <w:t xml:space="preserve">vést poradenský rozhovor s truchlícími klienty. </w:t>
      </w:r>
    </w:p>
    <w:p w14:paraId="7FD03313" w14:textId="77777777" w:rsidR="007D2DE4" w:rsidRDefault="007D2DE4" w:rsidP="007D2DE4">
      <w:pPr>
        <w:pStyle w:val="parUkonceniPrvku"/>
      </w:pPr>
    </w:p>
    <w:p w14:paraId="74059878" w14:textId="1AF482CF" w:rsidR="0044632C" w:rsidRPr="004B005B" w:rsidRDefault="0044632C" w:rsidP="004B005B">
      <w:pPr>
        <w:pStyle w:val="parNadpisPrvkuCerveny"/>
      </w:pPr>
      <w:r w:rsidRPr="004B005B">
        <w:t xml:space="preserve">Klíčová </w:t>
      </w:r>
      <w:r w:rsidR="008F55D1" w:rsidRPr="008F55D1">
        <w:t>STUDIJNÍHO MATERIÁLU</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52B3A6E" w14:textId="77777777" w:rsidR="00EC024F" w:rsidRDefault="00EC024F" w:rsidP="007D2DE4">
      <w:pPr>
        <w:pStyle w:val="parUkonceniPrvku"/>
      </w:pPr>
    </w:p>
    <w:p w14:paraId="0B3DAB08" w14:textId="744083F4" w:rsidR="007D2DE4" w:rsidRDefault="00EC024F" w:rsidP="007D2DE4">
      <w:pPr>
        <w:pStyle w:val="parUkonceniPrvku"/>
      </w:pPr>
      <w:r w:rsidRPr="00EC024F">
        <w:t>Poradenství, poradenství pro pozůstalé, struktura poradenského procesu, desatero pro pozůstalé.</w:t>
      </w:r>
    </w:p>
    <w:p w14:paraId="3E00A3DD" w14:textId="77777777" w:rsidR="00652C69" w:rsidRDefault="00652C69" w:rsidP="00652C69">
      <w:pPr>
        <w:pStyle w:val="Tlotextu"/>
        <w:spacing w:line="240" w:lineRule="auto"/>
        <w:ind w:firstLine="0"/>
      </w:pPr>
    </w:p>
    <w:p w14:paraId="399B2157" w14:textId="77777777" w:rsidR="00652C69" w:rsidRDefault="00652C69" w:rsidP="00652C69">
      <w:pPr>
        <w:pStyle w:val="parUkonceniPrvku"/>
      </w:pPr>
    </w:p>
    <w:p w14:paraId="26315EA0" w14:textId="77777777" w:rsidR="008F55D1" w:rsidRPr="004B005B" w:rsidRDefault="008F55D1" w:rsidP="008F55D1">
      <w:pPr>
        <w:pStyle w:val="parNadpisPrvkuCerveny"/>
      </w:pPr>
      <w:r w:rsidRPr="004B005B">
        <w:t>Čas potřebný ke studiu</w:t>
      </w:r>
    </w:p>
    <w:p w14:paraId="4F07F2EC" w14:textId="77777777" w:rsidR="008F55D1" w:rsidRDefault="008F55D1" w:rsidP="008F55D1">
      <w:pPr>
        <w:framePr w:w="624" w:h="624" w:hRule="exact" w:hSpace="170" w:wrap="around" w:vAnchor="text" w:hAnchor="page" w:xAlign="outside" w:y="-622" w:anchorLock="1"/>
        <w:jc w:val="both"/>
      </w:pPr>
      <w:r>
        <w:rPr>
          <w:noProof/>
          <w:lang w:eastAsia="cs-CZ"/>
        </w:rPr>
        <w:drawing>
          <wp:inline distT="0" distB="0" distL="0" distR="0" wp14:anchorId="012DA272" wp14:editId="4EBD8D89">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772EA6D" w14:textId="2D487689" w:rsidR="008E1780" w:rsidRDefault="008E1780" w:rsidP="008E1780">
      <w:pPr>
        <w:pStyle w:val="Tlotextu"/>
      </w:pPr>
      <w:r>
        <w:t xml:space="preserve">Stopáž </w:t>
      </w:r>
      <w:bookmarkStart w:id="2" w:name="_Hlk64143927"/>
      <w:r>
        <w:t xml:space="preserve">studijního materiálu: </w:t>
      </w:r>
      <w:r w:rsidR="00EC024F">
        <w:t>31:20</w:t>
      </w:r>
    </w:p>
    <w:p w14:paraId="1B114916" w14:textId="3E98534E" w:rsidR="008F55D1" w:rsidRDefault="008E1780" w:rsidP="008E1780">
      <w:pPr>
        <w:pStyle w:val="Tlotextu"/>
      </w:pPr>
      <w:r>
        <w:t>Doporučený čas ke studiu: 90 minut</w:t>
      </w:r>
    </w:p>
    <w:p w14:paraId="18B6FA09" w14:textId="77777777" w:rsidR="007D2DE4" w:rsidRDefault="007D2DE4" w:rsidP="007D2DE4">
      <w:pPr>
        <w:pStyle w:val="parUkonceniPrvku"/>
      </w:pPr>
    </w:p>
    <w:p w14:paraId="72EBE687" w14:textId="20D716D0" w:rsidR="00213E90" w:rsidRPr="004B005B" w:rsidRDefault="00213E90" w:rsidP="00213E90">
      <w:pPr>
        <w:pStyle w:val="parNadpisPrvkuOranzovy"/>
      </w:pPr>
      <w:r w:rsidRPr="004B005B">
        <w:t>Další zdroje</w:t>
      </w:r>
      <w:r>
        <w:t xml:space="preserve"> – doporučená literatura</w:t>
      </w:r>
    </w:p>
    <w:p w14:paraId="5EF7AE58"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7925E909" wp14:editId="3E69EEAA">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BD0C4FA" w14:textId="77777777" w:rsidR="006A5A22" w:rsidRDefault="006A5A22" w:rsidP="006A5A22">
      <w:pPr>
        <w:pStyle w:val="Zkladntext"/>
        <w:spacing w:before="57" w:after="45" w:line="360" w:lineRule="auto"/>
        <w:ind w:right="790"/>
        <w:jc w:val="both"/>
        <w:rPr>
          <w:rFonts w:eastAsiaTheme="minorHAnsi" w:cstheme="minorBidi"/>
          <w:szCs w:val="22"/>
          <w:lang w:val="cs-CZ"/>
        </w:rPr>
      </w:pPr>
    </w:p>
    <w:p w14:paraId="4499A845" w14:textId="3F188D4C" w:rsidR="007D2DE4" w:rsidRDefault="006A5A22" w:rsidP="006A5A22">
      <w:pPr>
        <w:pStyle w:val="Zkladntext"/>
        <w:spacing w:before="57" w:after="45" w:line="360" w:lineRule="auto"/>
        <w:ind w:right="790"/>
        <w:jc w:val="both"/>
        <w:rPr>
          <w:lang w:val="cs-CZ"/>
        </w:rPr>
      </w:pPr>
      <w:r w:rsidRPr="006A5A22">
        <w:rPr>
          <w:rFonts w:eastAsiaTheme="minorHAnsi" w:cstheme="minorBidi"/>
          <w:szCs w:val="22"/>
          <w:lang w:val="cs-CZ"/>
        </w:rPr>
        <w:t xml:space="preserve">ŠPATENKOVÁ, N. </w:t>
      </w:r>
      <w:r w:rsidRPr="006A5A22">
        <w:rPr>
          <w:rFonts w:eastAsiaTheme="minorHAnsi" w:cstheme="minorBidi"/>
          <w:i/>
          <w:iCs/>
          <w:szCs w:val="22"/>
          <w:lang w:val="cs-CZ"/>
        </w:rPr>
        <w:t>Poradenství pro pozůstalé. Principy, proces, metody.</w:t>
      </w:r>
      <w:r w:rsidRPr="006A5A22">
        <w:rPr>
          <w:rFonts w:eastAsiaTheme="minorHAnsi" w:cstheme="minorBidi"/>
          <w:szCs w:val="22"/>
          <w:lang w:val="cs-CZ"/>
        </w:rPr>
        <w:t xml:space="preserve"> 2. aktualizované a doplněné vydání Praha: </w:t>
      </w:r>
      <w:proofErr w:type="spellStart"/>
      <w:r w:rsidRPr="006A5A22">
        <w:rPr>
          <w:rFonts w:eastAsiaTheme="minorHAnsi" w:cstheme="minorBidi"/>
          <w:szCs w:val="22"/>
          <w:lang w:val="cs-CZ"/>
        </w:rPr>
        <w:t>Grada</w:t>
      </w:r>
      <w:proofErr w:type="spellEnd"/>
      <w:r w:rsidRPr="006A5A22">
        <w:rPr>
          <w:rFonts w:eastAsiaTheme="minorHAnsi" w:cstheme="minorBidi"/>
          <w:szCs w:val="22"/>
          <w:lang w:val="cs-CZ"/>
        </w:rPr>
        <w:t xml:space="preserve"> </w:t>
      </w:r>
      <w:proofErr w:type="spellStart"/>
      <w:r w:rsidRPr="006A5A22">
        <w:rPr>
          <w:rFonts w:eastAsiaTheme="minorHAnsi" w:cstheme="minorBidi"/>
          <w:szCs w:val="22"/>
          <w:lang w:val="cs-CZ"/>
        </w:rPr>
        <w:t>Publishing</w:t>
      </w:r>
      <w:proofErr w:type="spellEnd"/>
      <w:r w:rsidRPr="006A5A22">
        <w:rPr>
          <w:rFonts w:eastAsiaTheme="minorHAnsi" w:cstheme="minorBidi"/>
          <w:szCs w:val="22"/>
          <w:lang w:val="cs-CZ"/>
        </w:rPr>
        <w:t>, 2013. ISBN 978-80-247-3736-2</w:t>
      </w:r>
      <w:r>
        <w:rPr>
          <w:rFonts w:eastAsiaTheme="minorHAnsi" w:cstheme="minorBidi"/>
          <w:szCs w:val="22"/>
          <w:lang w:val="cs-CZ"/>
        </w:rPr>
        <w:t>.</w:t>
      </w:r>
    </w:p>
    <w:p w14:paraId="55D948B7" w14:textId="77777777" w:rsidR="007D2DE4" w:rsidRDefault="007D2DE4" w:rsidP="007D2DE4">
      <w:pPr>
        <w:pStyle w:val="parUkonceniPrvku"/>
      </w:pPr>
    </w:p>
    <w:p w14:paraId="430D8A54" w14:textId="5E080BFC" w:rsidR="00213E90" w:rsidRPr="004B005B" w:rsidRDefault="00213E90" w:rsidP="00213E90">
      <w:pPr>
        <w:pStyle w:val="parNadpisPrvkuOranzovy"/>
      </w:pPr>
      <w:r w:rsidRPr="004B005B">
        <w:lastRenderedPageBreak/>
        <w:t>Další zdroje</w:t>
      </w:r>
      <w:r>
        <w:t xml:space="preserve"> – rozšiřující literatura</w:t>
      </w:r>
      <w:bookmarkEnd w:id="2"/>
    </w:p>
    <w:p w14:paraId="79808072"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78CC2EC9" wp14:editId="4C2BC0B1">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83ADA1" w14:textId="77777777" w:rsidR="00EC024F" w:rsidRDefault="00EC024F" w:rsidP="00EC024F">
      <w:pPr>
        <w:pStyle w:val="Zkladntext"/>
        <w:spacing w:before="57" w:after="45"/>
        <w:ind w:right="790"/>
        <w:jc w:val="both"/>
        <w:rPr>
          <w:rFonts w:eastAsiaTheme="minorHAnsi" w:cstheme="minorBidi"/>
          <w:szCs w:val="22"/>
          <w:shd w:val="clear" w:color="auto" w:fill="FDFDFE"/>
          <w:lang w:val="cs-CZ"/>
        </w:rPr>
      </w:pPr>
    </w:p>
    <w:p w14:paraId="5BB7920A" w14:textId="29881B4B" w:rsidR="00EC024F" w:rsidRDefault="00EC024F" w:rsidP="00EC024F">
      <w:pPr>
        <w:pStyle w:val="Zkladntext"/>
        <w:spacing w:before="57" w:after="45"/>
        <w:ind w:right="790"/>
        <w:jc w:val="both"/>
        <w:rPr>
          <w:rFonts w:eastAsiaTheme="minorHAnsi" w:cstheme="minorBidi"/>
          <w:szCs w:val="22"/>
          <w:shd w:val="clear" w:color="auto" w:fill="FDFDFE"/>
          <w:lang w:val="cs-CZ"/>
        </w:rPr>
      </w:pPr>
      <w:r w:rsidRPr="00EC024F">
        <w:rPr>
          <w:rFonts w:eastAsiaTheme="minorHAnsi" w:cstheme="minorBidi"/>
          <w:szCs w:val="22"/>
          <w:shd w:val="clear" w:color="auto" w:fill="FDFDFE"/>
          <w:lang w:val="cs-CZ"/>
        </w:rPr>
        <w:t xml:space="preserve">ŠPATENKOVÁ, N. a kol. </w:t>
      </w:r>
      <w:r w:rsidRPr="00EC024F">
        <w:rPr>
          <w:rFonts w:eastAsiaTheme="minorHAnsi" w:cstheme="minorBidi"/>
          <w:i/>
          <w:iCs/>
          <w:szCs w:val="22"/>
          <w:shd w:val="clear" w:color="auto" w:fill="FDFDFE"/>
          <w:lang w:val="cs-CZ"/>
        </w:rPr>
        <w:t>Krize a krizová intervence.</w:t>
      </w:r>
      <w:r w:rsidRPr="00EC024F">
        <w:rPr>
          <w:rFonts w:eastAsiaTheme="minorHAnsi" w:cstheme="minorBidi"/>
          <w:szCs w:val="22"/>
          <w:shd w:val="clear" w:color="auto" w:fill="FDFDFE"/>
          <w:lang w:val="cs-CZ"/>
        </w:rPr>
        <w:t xml:space="preserve"> Praha: </w:t>
      </w:r>
      <w:proofErr w:type="spellStart"/>
      <w:r w:rsidRPr="00EC024F">
        <w:rPr>
          <w:rFonts w:eastAsiaTheme="minorHAnsi" w:cstheme="minorBidi"/>
          <w:szCs w:val="22"/>
          <w:shd w:val="clear" w:color="auto" w:fill="FDFDFE"/>
          <w:lang w:val="cs-CZ"/>
        </w:rPr>
        <w:t>Galén</w:t>
      </w:r>
      <w:proofErr w:type="spellEnd"/>
      <w:r w:rsidRPr="00EC024F">
        <w:rPr>
          <w:rFonts w:eastAsiaTheme="minorHAnsi" w:cstheme="minorBidi"/>
          <w:szCs w:val="22"/>
          <w:shd w:val="clear" w:color="auto" w:fill="FDFDFE"/>
          <w:lang w:val="cs-CZ"/>
        </w:rPr>
        <w:t xml:space="preserve">, 2017.  </w:t>
      </w:r>
      <w:r w:rsidR="006A5A22">
        <w:rPr>
          <w:rFonts w:eastAsiaTheme="minorHAnsi" w:cstheme="minorBidi"/>
          <w:szCs w:val="22"/>
          <w:shd w:val="clear" w:color="auto" w:fill="FDFDFE"/>
          <w:lang w:val="cs-CZ"/>
        </w:rPr>
        <w:t>ISBN 978-80-247-5327-0.</w:t>
      </w:r>
    </w:p>
    <w:p w14:paraId="534AE0DF" w14:textId="77777777" w:rsidR="00EC024F" w:rsidRDefault="00EC024F" w:rsidP="00EC024F">
      <w:pPr>
        <w:pStyle w:val="Zkladntext"/>
        <w:spacing w:before="57" w:after="45"/>
        <w:ind w:left="115" w:right="790" w:firstLine="284"/>
        <w:jc w:val="both"/>
        <w:rPr>
          <w:lang w:val="cs-CZ"/>
        </w:rPr>
      </w:pPr>
    </w:p>
    <w:p w14:paraId="6DE4E930" w14:textId="5F5FC8C6" w:rsidR="007D2DE4" w:rsidRDefault="007D2DE4" w:rsidP="007D2DE4">
      <w:pPr>
        <w:pStyle w:val="parUkonceniPrvku"/>
      </w:pPr>
    </w:p>
    <w:p w14:paraId="37690B8C" w14:textId="35B9E9AD" w:rsidR="00AB03DE" w:rsidRPr="00AB03DE" w:rsidRDefault="006A5A22" w:rsidP="00AB03DE">
      <w:pPr>
        <w:pStyle w:val="Nadpis2"/>
      </w:pPr>
      <w:bookmarkStart w:id="3" w:name="_Toc64378246"/>
      <w:r>
        <w:t>Struktura poradenského procesu</w:t>
      </w:r>
      <w:bookmarkEnd w:id="3"/>
    </w:p>
    <w:p w14:paraId="125821B0" w14:textId="77777777" w:rsidR="006A5A22" w:rsidRDefault="006A5A22" w:rsidP="006A5A22">
      <w:pPr>
        <w:pStyle w:val="Tlotextu"/>
      </w:pPr>
      <w:r w:rsidRPr="00443664">
        <w:t>Struktura veškeré dobré komunikace</w:t>
      </w:r>
      <w:r w:rsidRPr="00863E8C">
        <w:t xml:space="preserve"> je vlastně skoro stejná – je zde jasný</w:t>
      </w:r>
      <w:r>
        <w:t xml:space="preserve"> </w:t>
      </w:r>
      <w:r w:rsidRPr="00443664">
        <w:rPr>
          <w:b/>
          <w:bCs/>
        </w:rPr>
        <w:t>začátek, prostředek a konec</w:t>
      </w:r>
      <w:r w:rsidRPr="00863E8C">
        <w:t>, se specifickými cíli a úkoly spojenými s každým segmentem.</w:t>
      </w:r>
      <w:r>
        <w:t xml:space="preserve"> </w:t>
      </w:r>
      <w:r w:rsidRPr="002C13B9">
        <w:t xml:space="preserve">„Rozpitvaná“ struktura poradenského setkání vypadá uměle, ale opravdu se neliší od toho, </w:t>
      </w:r>
      <w:r w:rsidRPr="002C13B9">
        <w:br/>
        <w:t>co docela přirozeně a spontánně používáme v jiných sociálních situacích.</w:t>
      </w:r>
      <w:r>
        <w:t xml:space="preserve"> V našem kurzu budeme pracovat s následující </w:t>
      </w:r>
      <w:r w:rsidRPr="00443664">
        <w:rPr>
          <w:b/>
          <w:bCs/>
        </w:rPr>
        <w:t>strukturou poradenského procesu</w:t>
      </w:r>
      <w:r>
        <w:t>:</w:t>
      </w:r>
    </w:p>
    <w:p w14:paraId="5A111B94" w14:textId="77777777" w:rsidR="006A5A22" w:rsidRPr="002C13B9" w:rsidRDefault="006A5A22" w:rsidP="006A5A22">
      <w:pPr>
        <w:pStyle w:val="Tlotextu"/>
        <w:ind w:left="720" w:firstLine="0"/>
      </w:pPr>
      <w:r w:rsidRPr="002C13B9">
        <w:t>1. Seznámení</w:t>
      </w:r>
    </w:p>
    <w:p w14:paraId="5D5BD0E9" w14:textId="77777777" w:rsidR="006A5A22" w:rsidRPr="002C13B9" w:rsidRDefault="006A5A22" w:rsidP="006A5A22">
      <w:pPr>
        <w:pStyle w:val="Tlotextu"/>
        <w:ind w:left="720" w:firstLine="0"/>
      </w:pPr>
      <w:r w:rsidRPr="002C13B9">
        <w:t>2. Sestavení kontraktu</w:t>
      </w:r>
    </w:p>
    <w:p w14:paraId="266A53D0" w14:textId="77777777" w:rsidR="006A5A22" w:rsidRPr="002C13B9" w:rsidRDefault="006A5A22" w:rsidP="006A5A22">
      <w:pPr>
        <w:pStyle w:val="Tlotextu"/>
        <w:ind w:left="720" w:firstLine="0"/>
      </w:pPr>
      <w:r w:rsidRPr="002C13B9">
        <w:t>3. Zkoumání</w:t>
      </w:r>
    </w:p>
    <w:p w14:paraId="581E0BE2" w14:textId="77777777" w:rsidR="006A5A22" w:rsidRPr="002C13B9" w:rsidRDefault="006A5A22" w:rsidP="006A5A22">
      <w:pPr>
        <w:pStyle w:val="Tlotextu"/>
        <w:ind w:left="720" w:firstLine="0"/>
      </w:pPr>
      <w:r w:rsidRPr="002C13B9">
        <w:t>4. Facilitace</w:t>
      </w:r>
    </w:p>
    <w:p w14:paraId="13BAB538" w14:textId="77777777" w:rsidR="006A5A22" w:rsidRDefault="006A5A22" w:rsidP="006A5A22">
      <w:pPr>
        <w:pStyle w:val="Tlotextu"/>
        <w:ind w:left="720" w:firstLine="0"/>
      </w:pPr>
      <w:r w:rsidRPr="002C13B9">
        <w:t>5. Přezkoumání/obnovení kontraktu/uzavření</w:t>
      </w:r>
    </w:p>
    <w:p w14:paraId="7CC6F032" w14:textId="03908FD9" w:rsidR="006A5A22" w:rsidRDefault="006A5A22" w:rsidP="006A5A22">
      <w:pPr>
        <w:pStyle w:val="Tlotextu"/>
      </w:pPr>
      <w:r w:rsidRPr="00443664">
        <w:rPr>
          <w:b/>
          <w:bCs/>
        </w:rPr>
        <w:t>Seznámení</w:t>
      </w:r>
      <w:r>
        <w:t xml:space="preserve"> j</w:t>
      </w:r>
      <w:r w:rsidRPr="002C13B9">
        <w:t xml:space="preserve">e nejdůležitější částí celého setkání, protože můžeme jít jen tak daleko, </w:t>
      </w:r>
      <w:r w:rsidRPr="002C13B9">
        <w:br/>
        <w:t>jak naše seznámení dovolí.</w:t>
      </w:r>
      <w:r>
        <w:t xml:space="preserve"> </w:t>
      </w:r>
      <w:r w:rsidRPr="002C13B9">
        <w:t xml:space="preserve">Máme velmi krátkou chvíli, ve které můžeme představit dost ze „sebe“, aby klient mohl usoudit na naši důvěryhodnost </w:t>
      </w:r>
      <w:r w:rsidRPr="002C13B9">
        <w:br/>
        <w:t xml:space="preserve">(např. oblečením, hlasem, výrazem tváře, pozorností vůči klientovu pohodlí a schopností </w:t>
      </w:r>
      <w:r w:rsidRPr="002C13B9">
        <w:br/>
        <w:t>vyjádřit kompetence).</w:t>
      </w:r>
    </w:p>
    <w:p w14:paraId="76F9999C" w14:textId="77777777" w:rsidR="006A5A22" w:rsidRDefault="006A5A22" w:rsidP="006A5A22">
      <w:pPr>
        <w:pStyle w:val="Tlotextu"/>
      </w:pPr>
      <w:r w:rsidRPr="00443664">
        <w:rPr>
          <w:b/>
          <w:bCs/>
        </w:rPr>
        <w:t>Sestavení kontraktu</w:t>
      </w:r>
      <w:r>
        <w:t xml:space="preserve"> je důležité, a</w:t>
      </w:r>
      <w:r w:rsidRPr="002C13B9">
        <w:t>by měl klient představu, co může očekávat a jak se může chovat.</w:t>
      </w:r>
      <w:r>
        <w:t xml:space="preserve"> </w:t>
      </w:r>
      <w:r w:rsidRPr="002C13B9">
        <w:t>Všichni potřebujeme znát „pravidla“ jakékoli nové situace, abychom se cítili bezpečněji.</w:t>
      </w:r>
      <w:r>
        <w:t xml:space="preserve"> Klient potřebuje vědět např.: </w:t>
      </w:r>
    </w:p>
    <w:p w14:paraId="6086E1CB" w14:textId="77777777" w:rsidR="006A5A22" w:rsidRDefault="006A5A22" w:rsidP="006A5A22">
      <w:pPr>
        <w:pStyle w:val="Tlotextu"/>
        <w:numPr>
          <w:ilvl w:val="0"/>
          <w:numId w:val="27"/>
        </w:numPr>
      </w:pPr>
      <w:r w:rsidRPr="00443664">
        <w:rPr>
          <w:b/>
          <w:bCs/>
        </w:rPr>
        <w:t>časový rámec setkání</w:t>
      </w:r>
      <w:r w:rsidRPr="002C13B9">
        <w:t xml:space="preserve">, např. </w:t>
      </w:r>
      <w:r>
        <w:rPr>
          <w:i/>
          <w:iCs/>
        </w:rPr>
        <w:t>„D</w:t>
      </w:r>
      <w:r w:rsidRPr="00443664">
        <w:rPr>
          <w:i/>
          <w:iCs/>
        </w:rPr>
        <w:t>nes máme x času a můžeme využít tolik nebo tak málo z tohoto času, kolik budeme potřebovat“.</w:t>
      </w:r>
    </w:p>
    <w:p w14:paraId="319106C8" w14:textId="77777777" w:rsidR="006A5A22" w:rsidRPr="00443664" w:rsidRDefault="006A5A22" w:rsidP="006A5A22">
      <w:pPr>
        <w:pStyle w:val="Tlotextu"/>
        <w:numPr>
          <w:ilvl w:val="0"/>
          <w:numId w:val="27"/>
        </w:numPr>
        <w:rPr>
          <w:i/>
          <w:iCs/>
        </w:rPr>
      </w:pPr>
      <w:r w:rsidRPr="00443664">
        <w:rPr>
          <w:b/>
          <w:bCs/>
        </w:rPr>
        <w:t>co se stane</w:t>
      </w:r>
      <w:r w:rsidRPr="002C13B9">
        <w:t xml:space="preserve">, např. </w:t>
      </w:r>
      <w:r w:rsidRPr="00443664">
        <w:rPr>
          <w:i/>
          <w:iCs/>
        </w:rPr>
        <w:t>„Na dnešním setkání se Vás zeptám na několik otázek, které mi pomohou pochopit, co se s vámi děje. Na konci našeho času budeme oba lépe chápat vaše potřeby a kam odsud půjdeme“.</w:t>
      </w:r>
    </w:p>
    <w:p w14:paraId="23BDFEED" w14:textId="77777777" w:rsidR="006A5A22" w:rsidRDefault="006A5A22" w:rsidP="006A5A22">
      <w:pPr>
        <w:pStyle w:val="Tlotextu"/>
      </w:pPr>
      <w:r w:rsidRPr="00443664">
        <w:rPr>
          <w:b/>
          <w:bCs/>
        </w:rPr>
        <w:t>Zkoumání</w:t>
      </w:r>
      <w:r>
        <w:t xml:space="preserve"> se zaměřuje na:</w:t>
      </w:r>
    </w:p>
    <w:p w14:paraId="4AE97C86" w14:textId="77777777" w:rsidR="006A5A22" w:rsidRDefault="006A5A22" w:rsidP="006A5A22">
      <w:pPr>
        <w:pStyle w:val="Tlotextu"/>
        <w:numPr>
          <w:ilvl w:val="0"/>
          <w:numId w:val="28"/>
        </w:numPr>
      </w:pPr>
      <w:r w:rsidRPr="00443664">
        <w:rPr>
          <w:b/>
          <w:bCs/>
        </w:rPr>
        <w:lastRenderedPageBreak/>
        <w:t>Klientův příběh</w:t>
      </w:r>
      <w:r>
        <w:t xml:space="preserve">. </w:t>
      </w:r>
      <w:r w:rsidRPr="002C13B9">
        <w:t>Můžete mít informace od člověka, který klienta doporučil.</w:t>
      </w:r>
      <w:r>
        <w:t xml:space="preserve"> Z</w:t>
      </w:r>
      <w:r w:rsidRPr="002C13B9">
        <w:t xml:space="preserve">ačněte s tím, co víte: </w:t>
      </w:r>
      <w:r w:rsidRPr="00443664">
        <w:rPr>
          <w:i/>
          <w:iCs/>
        </w:rPr>
        <w:t>„Vím, že jste dnes tady, protože x zemřel před … týdny. Řekněte mi něco o dni, kdy zemřel.“</w:t>
      </w:r>
      <w:r>
        <w:t xml:space="preserve"> </w:t>
      </w:r>
      <w:r w:rsidRPr="002C13B9">
        <w:t xml:space="preserve">Neptejte se, </w:t>
      </w:r>
      <w:r w:rsidRPr="00443664">
        <w:rPr>
          <w:i/>
          <w:iCs/>
        </w:rPr>
        <w:t>„co vás sem dnes přivádí“</w:t>
      </w:r>
      <w:r w:rsidRPr="002C13B9">
        <w:t xml:space="preserve">, pokud už znáte odpověď. Nenechávejte klienta potácet se v předpokládatelném </w:t>
      </w:r>
      <w:r w:rsidRPr="002C13B9">
        <w:rPr>
          <w:i/>
          <w:iCs/>
        </w:rPr>
        <w:t>„nevím, kde začít“</w:t>
      </w:r>
      <w:r w:rsidRPr="002C13B9">
        <w:t>. Vy víte, kde chcete, aby začal, tak mu to řekněte.</w:t>
      </w:r>
      <w:r>
        <w:t xml:space="preserve"> </w:t>
      </w:r>
      <w:r w:rsidRPr="002C13B9">
        <w:t xml:space="preserve">Od toho, co </w:t>
      </w:r>
      <w:r w:rsidRPr="00443664">
        <w:rPr>
          <w:i/>
          <w:iCs/>
        </w:rPr>
        <w:t>„vyzkoumáte“</w:t>
      </w:r>
      <w:r w:rsidRPr="002C13B9">
        <w:t xml:space="preserve"> se odvíjí plánování péče o klienta</w:t>
      </w:r>
      <w:r>
        <w:t xml:space="preserve"> </w:t>
      </w:r>
    </w:p>
    <w:p w14:paraId="7A5B03E2" w14:textId="77777777" w:rsidR="006A5A22" w:rsidRPr="00443664" w:rsidRDefault="006A5A22" w:rsidP="006A5A22">
      <w:pPr>
        <w:pStyle w:val="Tlotextu"/>
        <w:numPr>
          <w:ilvl w:val="0"/>
          <w:numId w:val="28"/>
        </w:numPr>
      </w:pPr>
      <w:r>
        <w:rPr>
          <w:b/>
          <w:bCs/>
        </w:rPr>
        <w:t>Užitečné formulace:</w:t>
      </w:r>
    </w:p>
    <w:p w14:paraId="10B0E1D3" w14:textId="77777777" w:rsidR="006A5A22" w:rsidRDefault="006A5A22" w:rsidP="006A5A22">
      <w:pPr>
        <w:pStyle w:val="Tlotextu"/>
        <w:numPr>
          <w:ilvl w:val="1"/>
          <w:numId w:val="28"/>
        </w:numPr>
      </w:pPr>
      <w:r>
        <w:t xml:space="preserve"> </w:t>
      </w:r>
      <w:r w:rsidRPr="00443664">
        <w:rPr>
          <w:i/>
          <w:iCs/>
        </w:rPr>
        <w:t>„Řekněte mi o něco něm/ní…“</w:t>
      </w:r>
      <w:r w:rsidRPr="002C13B9">
        <w:t xml:space="preserve"> </w:t>
      </w:r>
      <w:r>
        <w:t xml:space="preserve"> Evokuje historii vztahu, exploraci pozitivních i negativních aspektů vztahu. </w:t>
      </w:r>
      <w:r w:rsidRPr="002C13B9">
        <w:t xml:space="preserve"> </w:t>
      </w:r>
    </w:p>
    <w:p w14:paraId="6CD424B4" w14:textId="77777777" w:rsidR="006A5A22" w:rsidRDefault="006A5A22" w:rsidP="006A5A22">
      <w:pPr>
        <w:pStyle w:val="Tlotextu"/>
        <w:numPr>
          <w:ilvl w:val="1"/>
          <w:numId w:val="28"/>
        </w:numPr>
        <w:rPr>
          <w:i/>
          <w:iCs/>
        </w:rPr>
      </w:pPr>
      <w:r w:rsidRPr="00443664">
        <w:rPr>
          <w:i/>
          <w:iCs/>
        </w:rPr>
        <w:t xml:space="preserve">„Řekněte mi více o době, kdy jste nebyli tak šťastní, řekněte mi něco o problémech, které všichni ve vztahu někdy máme…“ </w:t>
      </w:r>
    </w:p>
    <w:p w14:paraId="2191116B" w14:textId="77777777" w:rsidR="006A5A22" w:rsidRPr="00E76BE1" w:rsidRDefault="006A5A22" w:rsidP="006A5A22">
      <w:pPr>
        <w:pStyle w:val="Tlotextu"/>
        <w:numPr>
          <w:ilvl w:val="1"/>
          <w:numId w:val="28"/>
        </w:numPr>
        <w:rPr>
          <w:i/>
          <w:iCs/>
        </w:rPr>
      </w:pPr>
      <w:r w:rsidRPr="00443664">
        <w:rPr>
          <w:i/>
          <w:iCs/>
        </w:rPr>
        <w:t xml:space="preserve">„Řekněte mi něco o smrti, jak zemřel/a?“ </w:t>
      </w:r>
      <w:r w:rsidRPr="002C13B9">
        <w:t>Z</w:t>
      </w:r>
      <w:r w:rsidRPr="00443664">
        <w:t xml:space="preserve">aměřuje se na zkoumání </w:t>
      </w:r>
      <w:r w:rsidRPr="002C13B9">
        <w:t xml:space="preserve">okolností úmrtí. Toto téma se může rozšířit na dny před smrtí, </w:t>
      </w:r>
      <w:r w:rsidRPr="002C13B9">
        <w:br/>
        <w:t>jak se o tom truchlící dověděl, reakce truchlícího a dalších osob.</w:t>
      </w:r>
    </w:p>
    <w:p w14:paraId="5555EB72" w14:textId="77777777" w:rsidR="006A5A22" w:rsidRDefault="006A5A22" w:rsidP="006A5A22">
      <w:pPr>
        <w:pStyle w:val="Tlotextu"/>
        <w:numPr>
          <w:ilvl w:val="1"/>
          <w:numId w:val="28"/>
        </w:numPr>
        <w:rPr>
          <w:i/>
          <w:iCs/>
        </w:rPr>
      </w:pPr>
      <w:r w:rsidRPr="00E76BE1">
        <w:rPr>
          <w:i/>
          <w:iCs/>
        </w:rPr>
        <w:t xml:space="preserve">„Řekněte mi něco o tom, jak ostatní reagovali na Vás od té doby – co říkali a </w:t>
      </w:r>
      <w:proofErr w:type="gramStart"/>
      <w:r w:rsidRPr="00E76BE1">
        <w:rPr>
          <w:i/>
          <w:iCs/>
        </w:rPr>
        <w:t>dělali - a</w:t>
      </w:r>
      <w:proofErr w:type="gramEnd"/>
      <w:r w:rsidRPr="00E76BE1">
        <w:rPr>
          <w:i/>
          <w:iCs/>
        </w:rPr>
        <w:t xml:space="preserve"> co to pro Vás znamenalo?“</w:t>
      </w:r>
      <w:r w:rsidRPr="002C13B9">
        <w:t xml:space="preserve"> </w:t>
      </w:r>
      <w:r>
        <w:t>Jedná se o z</w:t>
      </w:r>
      <w:r w:rsidRPr="002C13B9">
        <w:t>koumání soc</w:t>
      </w:r>
      <w:r>
        <w:t xml:space="preserve">iální </w:t>
      </w:r>
      <w:r w:rsidRPr="002C13B9">
        <w:t>opory a jejího významu</w:t>
      </w:r>
      <w:r>
        <w:t xml:space="preserve"> </w:t>
      </w:r>
    </w:p>
    <w:p w14:paraId="5C364962" w14:textId="77777777" w:rsidR="006A5A22" w:rsidRDefault="006A5A22" w:rsidP="006A5A22">
      <w:pPr>
        <w:pStyle w:val="Tlotextu"/>
        <w:numPr>
          <w:ilvl w:val="1"/>
          <w:numId w:val="28"/>
        </w:numPr>
        <w:rPr>
          <w:i/>
          <w:iCs/>
        </w:rPr>
      </w:pPr>
      <w:r w:rsidRPr="00E76BE1">
        <w:rPr>
          <w:i/>
          <w:iCs/>
        </w:rPr>
        <w:t xml:space="preserve">„Řekněte mi něco o dalších věcech, které se Vám staly nebo se Vám dějí nyní, které to všechno zhoršují?“ </w:t>
      </w:r>
      <w:r w:rsidRPr="002C13B9">
        <w:t>Identifikace ztrát, stresů, vážnost a dopady situace</w:t>
      </w:r>
      <w:r>
        <w:t xml:space="preserve">. </w:t>
      </w:r>
    </w:p>
    <w:p w14:paraId="29AA0DB1" w14:textId="77777777" w:rsidR="006A5A22" w:rsidRDefault="006A5A22" w:rsidP="006A5A22">
      <w:pPr>
        <w:pStyle w:val="Tlotextu"/>
        <w:numPr>
          <w:ilvl w:val="1"/>
          <w:numId w:val="28"/>
        </w:numPr>
        <w:rPr>
          <w:i/>
          <w:iCs/>
        </w:rPr>
      </w:pPr>
      <w:r w:rsidRPr="00E76BE1">
        <w:rPr>
          <w:i/>
          <w:iCs/>
        </w:rPr>
        <w:t>„Řekněte mi něco o sobě a o Vašem životě před tím, než se to všechno stalo – jaký byl a s čím jste se musel/a v minulosti vypořádat?“</w:t>
      </w:r>
      <w:r w:rsidRPr="002C13B9">
        <w:t xml:space="preserve"> Dřívější ztráty, nemoci, patologie, osobnost a </w:t>
      </w:r>
      <w:proofErr w:type="spellStart"/>
      <w:r w:rsidRPr="002C13B9">
        <w:t>coping</w:t>
      </w:r>
      <w:proofErr w:type="spellEnd"/>
      <w:r>
        <w:t xml:space="preserve">.  </w:t>
      </w:r>
    </w:p>
    <w:p w14:paraId="7BDC1803" w14:textId="77777777" w:rsidR="006A5A22" w:rsidRPr="00E76BE1" w:rsidRDefault="006A5A22" w:rsidP="006A5A22">
      <w:pPr>
        <w:pStyle w:val="Tlotextu"/>
        <w:numPr>
          <w:ilvl w:val="1"/>
          <w:numId w:val="28"/>
        </w:numPr>
        <w:rPr>
          <w:i/>
          <w:iCs/>
        </w:rPr>
      </w:pPr>
      <w:r w:rsidRPr="002C13B9">
        <w:t>„</w:t>
      </w:r>
      <w:r w:rsidRPr="00E76BE1">
        <w:rPr>
          <w:i/>
          <w:iCs/>
        </w:rPr>
        <w:t xml:space="preserve">Řekněte mi něco o rodině – jak to dopadlo na rodinu jako na </w:t>
      </w:r>
      <w:proofErr w:type="gramStart"/>
      <w:r w:rsidRPr="00E76BE1">
        <w:rPr>
          <w:i/>
          <w:iCs/>
        </w:rPr>
        <w:t>celek - a</w:t>
      </w:r>
      <w:proofErr w:type="gramEnd"/>
      <w:r w:rsidRPr="00E76BE1">
        <w:rPr>
          <w:i/>
          <w:iCs/>
        </w:rPr>
        <w:t xml:space="preserve"> co cítíte, že to znamenalo pro jednotlivé členy rodiny?“ </w:t>
      </w:r>
      <w:r w:rsidRPr="002C13B9">
        <w:t xml:space="preserve">Užitečné je alespoň jedno rodinné setkání. Komentář: </w:t>
      </w:r>
      <w:r w:rsidRPr="00E76BE1">
        <w:rPr>
          <w:i/>
          <w:iCs/>
        </w:rPr>
        <w:t xml:space="preserve">„Je někdy těžké ukázat své pocity v takové chvíli. Zdá se, že každý má strach, aby neovlivnil ostatní; ale takové uvolnění opravdu pomáhá.“ </w:t>
      </w:r>
    </w:p>
    <w:p w14:paraId="45922DB1" w14:textId="77777777" w:rsidR="006A5A22" w:rsidRPr="00E76BE1" w:rsidRDefault="006A5A22" w:rsidP="006A5A22">
      <w:pPr>
        <w:pStyle w:val="Tlotextu"/>
        <w:numPr>
          <w:ilvl w:val="0"/>
          <w:numId w:val="28"/>
        </w:numPr>
        <w:rPr>
          <w:i/>
          <w:iCs/>
        </w:rPr>
      </w:pPr>
      <w:r w:rsidRPr="00E76BE1">
        <w:rPr>
          <w:b/>
          <w:bCs/>
        </w:rPr>
        <w:t>Verbalizace přání zemřít</w:t>
      </w:r>
      <w:r>
        <w:t>.</w:t>
      </w:r>
      <w:r w:rsidRPr="002C13B9">
        <w:t xml:space="preserve"> </w:t>
      </w:r>
      <w:r w:rsidRPr="00E76BE1">
        <w:rPr>
          <w:i/>
          <w:iCs/>
        </w:rPr>
        <w:t>„Přál bych si být mrtvý/abych nemusel ráno vstát/proč jsem to nebyl já/kdybych jen…tak už bych tu teď nebyl…“</w:t>
      </w:r>
      <w:r>
        <w:t xml:space="preserve"> </w:t>
      </w:r>
      <w:r w:rsidRPr="002C13B9">
        <w:t>Nezkušené poradce pro pozůstalé může takové vyjádření zaskočit a šokovat – je nezbytné si ověřit, jak to klient myslí.</w:t>
      </w:r>
      <w:r>
        <w:rPr>
          <w:i/>
          <w:iCs/>
        </w:rPr>
        <w:t xml:space="preserve"> </w:t>
      </w:r>
      <w:r w:rsidRPr="002C13B9">
        <w:t>Verbalizace přání zemřít je součástí symptomatologie truchlení, ale přesto…</w:t>
      </w:r>
      <w:r>
        <w:t xml:space="preserve"> </w:t>
      </w:r>
      <w:r w:rsidRPr="00E76BE1">
        <w:rPr>
          <w:i/>
          <w:iCs/>
        </w:rPr>
        <w:t>„Před chvílí jste se zmínil, že byste byl raději mrtvý. Potřebuju si ověřit, jestli se snažíte něco aktivně udělat pro to, abyste ukončil svůj život, nebo jestli mi dáváte najevo, jak strašně špatně se teď cítíte.“</w:t>
      </w:r>
    </w:p>
    <w:p w14:paraId="13EFA9DC" w14:textId="77777777" w:rsidR="006A5A22" w:rsidRDefault="006A5A22" w:rsidP="006A5A22">
      <w:pPr>
        <w:pStyle w:val="Tlotextu"/>
        <w:ind w:left="720"/>
      </w:pPr>
      <w:r w:rsidRPr="00E76BE1">
        <w:rPr>
          <w:b/>
          <w:bCs/>
        </w:rPr>
        <w:lastRenderedPageBreak/>
        <w:t>Facilitace</w:t>
      </w:r>
      <w:r>
        <w:rPr>
          <w:b/>
          <w:bCs/>
        </w:rPr>
        <w:t>.</w:t>
      </w:r>
      <w:r w:rsidRPr="00E76BE1">
        <w:t xml:space="preserve"> </w:t>
      </w:r>
      <w:r w:rsidRPr="002C13B9">
        <w:t>Když se</w:t>
      </w:r>
      <w:r>
        <w:t xml:space="preserve"> poradce </w:t>
      </w:r>
      <w:r w:rsidRPr="002C13B9">
        <w:t>s</w:t>
      </w:r>
      <w:r>
        <w:t xml:space="preserve"> pozůstalým </w:t>
      </w:r>
      <w:r w:rsidRPr="002C13B9">
        <w:t xml:space="preserve">klientem „spojil“, má náčrt jeho příběhu a vybudovali důvěru, jsme v pozici, abychom mohli bezpečně </w:t>
      </w:r>
      <w:proofErr w:type="spellStart"/>
      <w:r w:rsidRPr="002C13B9">
        <w:t>facilitovat</w:t>
      </w:r>
      <w:proofErr w:type="spellEnd"/>
      <w:r w:rsidRPr="002C13B9">
        <w:t xml:space="preserve"> vyjádření jakýchkoli emocí a myšlenek, které může klient cítit.</w:t>
      </w:r>
      <w:r>
        <w:t xml:space="preserve"> </w:t>
      </w:r>
      <w:r w:rsidRPr="002C13B9">
        <w:t>Pokud dovolí nebo povzbudí klienta, aby vyléval své city dřív, než má příběh nebo hrubou představu, kdo je, můžeme zvýšit pravděpodobnost nepřesných odhadů.</w:t>
      </w:r>
    </w:p>
    <w:p w14:paraId="6C540621" w14:textId="77777777" w:rsidR="006A5A22" w:rsidRPr="002C13B9" w:rsidRDefault="006A5A22" w:rsidP="006A5A22">
      <w:pPr>
        <w:pStyle w:val="Tlotextu"/>
        <w:ind w:left="720"/>
      </w:pPr>
      <w:r w:rsidRPr="00E76BE1">
        <w:rPr>
          <w:b/>
          <w:bCs/>
        </w:rPr>
        <w:t>Přezkoumání</w:t>
      </w:r>
      <w:r>
        <w:rPr>
          <w:b/>
          <w:bCs/>
        </w:rPr>
        <w:t xml:space="preserve"> </w:t>
      </w:r>
      <w:r w:rsidRPr="00E76BE1">
        <w:rPr>
          <w:b/>
          <w:bCs/>
        </w:rPr>
        <w:t>/</w:t>
      </w:r>
      <w:r>
        <w:rPr>
          <w:b/>
          <w:bCs/>
        </w:rPr>
        <w:t xml:space="preserve"> </w:t>
      </w:r>
      <w:r w:rsidRPr="00E76BE1">
        <w:rPr>
          <w:b/>
          <w:bCs/>
        </w:rPr>
        <w:t>obnovení kontraktu</w:t>
      </w:r>
      <w:r>
        <w:rPr>
          <w:b/>
          <w:bCs/>
        </w:rPr>
        <w:t xml:space="preserve"> </w:t>
      </w:r>
      <w:r w:rsidRPr="00E76BE1">
        <w:rPr>
          <w:b/>
          <w:bCs/>
        </w:rPr>
        <w:t>/</w:t>
      </w:r>
      <w:r>
        <w:rPr>
          <w:b/>
          <w:bCs/>
        </w:rPr>
        <w:t xml:space="preserve"> </w:t>
      </w:r>
      <w:r w:rsidRPr="00E76BE1">
        <w:rPr>
          <w:b/>
          <w:bCs/>
        </w:rPr>
        <w:t>uzavření.</w:t>
      </w:r>
      <w:r>
        <w:t xml:space="preserve"> </w:t>
      </w:r>
      <w:r w:rsidRPr="002C13B9">
        <w:t>V tomto bodě dělá poradce „most“ mezi intenzivní emocionální částí setkání a „</w:t>
      </w:r>
      <w:proofErr w:type="spellStart"/>
      <w:r w:rsidRPr="002C13B9">
        <w:t>přemýšlecí</w:t>
      </w:r>
      <w:proofErr w:type="spellEnd"/>
      <w:r w:rsidRPr="002C13B9">
        <w:t xml:space="preserve"> částí“, která zahrnuje obnovení kontraktu a uzavření.</w:t>
      </w:r>
      <w:r>
        <w:t xml:space="preserve"> </w:t>
      </w:r>
      <w:r w:rsidRPr="002C13B9">
        <w:t xml:space="preserve">Ne formálně </w:t>
      </w:r>
      <w:r w:rsidRPr="00E76BE1">
        <w:rPr>
          <w:i/>
          <w:iCs/>
        </w:rPr>
        <w:t>„dnes jsme udělali…“</w:t>
      </w:r>
      <w:r w:rsidRPr="002C13B9">
        <w:t xml:space="preserve">, </w:t>
      </w:r>
      <w:r w:rsidRPr="002C13B9">
        <w:br/>
        <w:t xml:space="preserve">ale jemněji, např. vyjádřením skutečných myšlenek a pocitů poradce. Někdy to může být něco jako povzdech následovaný: </w:t>
      </w:r>
      <w:r w:rsidRPr="00E76BE1">
        <w:rPr>
          <w:i/>
          <w:iCs/>
        </w:rPr>
        <w:t xml:space="preserve">„Když přemýšlím o všem, </w:t>
      </w:r>
      <w:r w:rsidRPr="00E76BE1">
        <w:rPr>
          <w:i/>
          <w:iCs/>
        </w:rPr>
        <w:br/>
        <w:t xml:space="preserve">co u Vás chci pochopit, ani se mi nechce ukončit naše setkání. Budu se těšit na naše další setkání, abych se dověděl něco víc o Vašem vztahu. Můžeme se sejít asi za… Co tomu říkáte?“ </w:t>
      </w:r>
      <w:r w:rsidRPr="002C13B9">
        <w:t xml:space="preserve">Uzavření je protipólem seznámení, známý společenský rituál, který končí </w:t>
      </w:r>
      <w:proofErr w:type="gramStart"/>
      <w:r w:rsidRPr="002C13B9">
        <w:t xml:space="preserve">slovy:  </w:t>
      </w:r>
      <w:r w:rsidRPr="00E76BE1">
        <w:rPr>
          <w:i/>
          <w:iCs/>
        </w:rPr>
        <w:t>„</w:t>
      </w:r>
      <w:proofErr w:type="gramEnd"/>
      <w:r w:rsidRPr="00E76BE1">
        <w:rPr>
          <w:i/>
          <w:iCs/>
        </w:rPr>
        <w:t>Na shledanou“.</w:t>
      </w:r>
      <w:r>
        <w:t xml:space="preserve"> </w:t>
      </w:r>
      <w:r w:rsidRPr="002C13B9">
        <w:t xml:space="preserve">V tomto okamžiku se obvykle ptáme: </w:t>
      </w:r>
    </w:p>
    <w:p w14:paraId="6E7C1C71" w14:textId="77777777" w:rsidR="006A5A22" w:rsidRPr="002C13B9" w:rsidRDefault="006A5A22" w:rsidP="006A5A22">
      <w:pPr>
        <w:pStyle w:val="Tlotextu"/>
        <w:numPr>
          <w:ilvl w:val="0"/>
          <w:numId w:val="29"/>
        </w:numPr>
        <w:rPr>
          <w:i/>
          <w:iCs/>
        </w:rPr>
      </w:pPr>
      <w:r w:rsidRPr="002C13B9">
        <w:rPr>
          <w:i/>
          <w:iCs/>
        </w:rPr>
        <w:t xml:space="preserve">„…jak budete trávit večer…“ </w:t>
      </w:r>
    </w:p>
    <w:p w14:paraId="2A5C1004" w14:textId="77777777" w:rsidR="006A5A22" w:rsidRPr="002C13B9" w:rsidRDefault="006A5A22" w:rsidP="006A5A22">
      <w:pPr>
        <w:pStyle w:val="Tlotextu"/>
        <w:numPr>
          <w:ilvl w:val="0"/>
          <w:numId w:val="29"/>
        </w:numPr>
        <w:rPr>
          <w:i/>
          <w:iCs/>
        </w:rPr>
      </w:pPr>
      <w:r w:rsidRPr="002C13B9">
        <w:rPr>
          <w:i/>
          <w:iCs/>
        </w:rPr>
        <w:t>„…co chcete dělat/o…“</w:t>
      </w:r>
    </w:p>
    <w:p w14:paraId="28DF31C3" w14:textId="77777777" w:rsidR="006A5A22" w:rsidRPr="002C13B9" w:rsidRDefault="006A5A22" w:rsidP="006A5A22">
      <w:pPr>
        <w:pStyle w:val="Tlotextu"/>
        <w:numPr>
          <w:ilvl w:val="0"/>
          <w:numId w:val="29"/>
        </w:numPr>
        <w:rPr>
          <w:i/>
          <w:iCs/>
        </w:rPr>
      </w:pPr>
      <w:r w:rsidRPr="002C13B9">
        <w:rPr>
          <w:i/>
          <w:iCs/>
        </w:rPr>
        <w:t xml:space="preserve">„…o čem budete přemýšlet, když odsud dnes odejdete?“ </w:t>
      </w:r>
    </w:p>
    <w:p w14:paraId="1584C42F" w14:textId="77777777" w:rsidR="006A5A22" w:rsidRDefault="006A5A22" w:rsidP="006A5A22">
      <w:pPr>
        <w:pStyle w:val="Tlotextu"/>
        <w:ind w:left="720" w:firstLine="360"/>
      </w:pPr>
      <w:r w:rsidRPr="002C13B9">
        <w:t>Takové otázky a klientovy odpovědi poskytují příležitost zhodnotit jeho schopnost myslet jasně, dokázat se vrátit do každodenního světa a dostat se bezpečně domů. Pokud je stále intenzivně pod vlivem emocí, může být vhodné, aby poseděl s hrkem čaje/kávy, zatímco si „dá myšlenky dohromady“ a připraví se na cestu domů.</w:t>
      </w:r>
      <w:r>
        <w:t xml:space="preserve"> </w:t>
      </w:r>
      <w:r w:rsidRPr="002C13B9">
        <w:t>Ukončení setkání je formalizované, když se poradce postaví, otevře dveře, aby „zlomil pečeť soukromí“, a vyjde z místnosti za dalším klientem. To může být místo pro dotek klienta – potřesení rukou nebo krátké objetí.</w:t>
      </w:r>
    </w:p>
    <w:p w14:paraId="108F2CB5" w14:textId="0470A516" w:rsidR="006A5A22" w:rsidRDefault="006A5A22" w:rsidP="006A5A22">
      <w:pPr>
        <w:pStyle w:val="Tlotextu"/>
      </w:pPr>
    </w:p>
    <w:p w14:paraId="0D7055BC" w14:textId="331DBD0F" w:rsidR="006A5A22" w:rsidRPr="00AB03DE" w:rsidRDefault="006A5A22" w:rsidP="006A5A22">
      <w:pPr>
        <w:pStyle w:val="Nadpis2"/>
      </w:pPr>
      <w:bookmarkStart w:id="4" w:name="_Toc64378247"/>
      <w:r>
        <w:t>Desatero pro pozůstalé</w:t>
      </w:r>
      <w:bookmarkEnd w:id="4"/>
    </w:p>
    <w:p w14:paraId="2166F759" w14:textId="35A831E7" w:rsidR="006A5A22" w:rsidRDefault="006A5A22" w:rsidP="006A5A22">
      <w:pPr>
        <w:pStyle w:val="Tlotextu"/>
      </w:pPr>
      <w:r>
        <w:t xml:space="preserve">Poradenský proces v kontextu poradenství pro pozůstalé může obsahově reflektovat jednotlivé body tzv. </w:t>
      </w:r>
      <w:r w:rsidRPr="00E76BE1">
        <w:rPr>
          <w:b/>
          <w:bCs/>
        </w:rPr>
        <w:t>DESATERA PRO POZŮSTALÉ</w:t>
      </w:r>
      <w:r>
        <w:t>:</w:t>
      </w:r>
    </w:p>
    <w:p w14:paraId="062BD49F" w14:textId="77777777" w:rsidR="006A5A22" w:rsidRPr="002C13B9" w:rsidRDefault="006A5A22" w:rsidP="006A5A22">
      <w:pPr>
        <w:pStyle w:val="Tlotextu"/>
        <w:numPr>
          <w:ilvl w:val="0"/>
          <w:numId w:val="30"/>
        </w:numPr>
      </w:pPr>
      <w:r w:rsidRPr="002C13B9">
        <w:t>Zapojte se do přípravy pohřbu</w:t>
      </w:r>
    </w:p>
    <w:p w14:paraId="5A888F95" w14:textId="77777777" w:rsidR="006A5A22" w:rsidRPr="002C13B9" w:rsidRDefault="006A5A22" w:rsidP="006A5A22">
      <w:pPr>
        <w:pStyle w:val="Tlotextu"/>
        <w:numPr>
          <w:ilvl w:val="0"/>
          <w:numId w:val="30"/>
        </w:numPr>
      </w:pPr>
      <w:r w:rsidRPr="002C13B9">
        <w:t xml:space="preserve">Posuďte svůj zdravotní stav </w:t>
      </w:r>
    </w:p>
    <w:p w14:paraId="43F92D55" w14:textId="77777777" w:rsidR="006A5A22" w:rsidRPr="002C13B9" w:rsidRDefault="006A5A22" w:rsidP="006A5A22">
      <w:pPr>
        <w:pStyle w:val="Tlotextu"/>
        <w:numPr>
          <w:ilvl w:val="0"/>
          <w:numId w:val="30"/>
        </w:numPr>
      </w:pPr>
      <w:r w:rsidRPr="002C13B9">
        <w:t>Zachovejte svůj normální režim</w:t>
      </w:r>
    </w:p>
    <w:p w14:paraId="494CE66D" w14:textId="77777777" w:rsidR="006A5A22" w:rsidRPr="002C13B9" w:rsidRDefault="006A5A22" w:rsidP="006A5A22">
      <w:pPr>
        <w:pStyle w:val="Tlotextu"/>
        <w:numPr>
          <w:ilvl w:val="0"/>
          <w:numId w:val="30"/>
        </w:numPr>
      </w:pPr>
      <w:r w:rsidRPr="002C13B9">
        <w:t>Věnujte pozornost tomu, co jíte</w:t>
      </w:r>
    </w:p>
    <w:p w14:paraId="2630C78E" w14:textId="77777777" w:rsidR="006A5A22" w:rsidRDefault="006A5A22" w:rsidP="006A5A22">
      <w:pPr>
        <w:pStyle w:val="Tlotextu"/>
        <w:numPr>
          <w:ilvl w:val="0"/>
          <w:numId w:val="30"/>
        </w:numPr>
      </w:pPr>
      <w:r w:rsidRPr="002C13B9">
        <w:lastRenderedPageBreak/>
        <w:t>Hovořte o zemřelém člověku</w:t>
      </w:r>
    </w:p>
    <w:p w14:paraId="386451E7" w14:textId="77777777" w:rsidR="006A5A22" w:rsidRPr="002C13B9" w:rsidRDefault="006A5A22" w:rsidP="006A5A22">
      <w:pPr>
        <w:pStyle w:val="Tlotextu"/>
        <w:numPr>
          <w:ilvl w:val="0"/>
          <w:numId w:val="30"/>
        </w:numPr>
      </w:pPr>
      <w:r w:rsidRPr="002C13B9">
        <w:t>Udělejte si čas na truchlení a na samotu</w:t>
      </w:r>
    </w:p>
    <w:p w14:paraId="7BA6D10C" w14:textId="77777777" w:rsidR="006A5A22" w:rsidRPr="002C13B9" w:rsidRDefault="006A5A22" w:rsidP="006A5A22">
      <w:pPr>
        <w:pStyle w:val="Tlotextu"/>
        <w:numPr>
          <w:ilvl w:val="0"/>
          <w:numId w:val="30"/>
        </w:numPr>
      </w:pPr>
      <w:r w:rsidRPr="002C13B9">
        <w:t>Dovolte si truchlit</w:t>
      </w:r>
    </w:p>
    <w:p w14:paraId="49AEBA29" w14:textId="77777777" w:rsidR="006A5A22" w:rsidRPr="002C13B9" w:rsidRDefault="006A5A22" w:rsidP="006A5A22">
      <w:pPr>
        <w:pStyle w:val="Tlotextu"/>
        <w:numPr>
          <w:ilvl w:val="0"/>
          <w:numId w:val="30"/>
        </w:numPr>
      </w:pPr>
      <w:r w:rsidRPr="002C13B9">
        <w:t>Dovolte druhým, aby vám pomáhali</w:t>
      </w:r>
    </w:p>
    <w:p w14:paraId="4F289A06" w14:textId="77777777" w:rsidR="006A5A22" w:rsidRPr="002C13B9" w:rsidRDefault="006A5A22" w:rsidP="006A5A22">
      <w:pPr>
        <w:pStyle w:val="Tlotextu"/>
        <w:numPr>
          <w:ilvl w:val="0"/>
          <w:numId w:val="30"/>
        </w:numPr>
      </w:pPr>
      <w:r w:rsidRPr="002C13B9">
        <w:t>Dovolte si zlostné pocity</w:t>
      </w:r>
    </w:p>
    <w:p w14:paraId="0C89F68A" w14:textId="05A8B5C7" w:rsidR="00B97E35" w:rsidRPr="00F41569" w:rsidRDefault="006A5A22" w:rsidP="00F41569">
      <w:pPr>
        <w:pStyle w:val="Tlotextu"/>
        <w:numPr>
          <w:ilvl w:val="0"/>
          <w:numId w:val="30"/>
        </w:numPr>
      </w:pPr>
      <w:r w:rsidRPr="002C13B9">
        <w:t>Nebojte se vyhledat pomoc</w:t>
      </w:r>
      <w:r>
        <w:t xml:space="preserve"> (Špatenková, 2013).</w:t>
      </w:r>
    </w:p>
    <w:p w14:paraId="23C3B186" w14:textId="77777777" w:rsidR="00B97E35" w:rsidRPr="00B97E35" w:rsidRDefault="00B97E35" w:rsidP="00F41569">
      <w:pPr>
        <w:pStyle w:val="Tlotextu"/>
      </w:pPr>
    </w:p>
    <w:p w14:paraId="6E6B7DF9" w14:textId="77777777" w:rsidR="00B97E35" w:rsidRPr="00294045" w:rsidRDefault="00B97E35" w:rsidP="00B97E35">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hAnsi="Arial"/>
          <w:b/>
          <w:i/>
          <w:caps/>
          <w:color w:val="981E3A"/>
        </w:rPr>
      </w:pPr>
      <w:r>
        <w:rPr>
          <w:rFonts w:ascii="Arial" w:hAnsi="Arial"/>
          <w:b/>
          <w:i/>
          <w:caps/>
          <w:color w:val="981E3A"/>
        </w:rPr>
        <w:t>shrnutí</w:t>
      </w:r>
    </w:p>
    <w:p w14:paraId="74AA66E9" w14:textId="7A749BFB" w:rsidR="00B97E35" w:rsidRPr="00B97E35" w:rsidRDefault="00B97E35" w:rsidP="00B97E35">
      <w:pPr>
        <w:framePr w:w="624" w:h="624" w:hRule="exact" w:hSpace="170" w:wrap="around" w:vAnchor="text" w:hAnchor="page" w:xAlign="outside" w:y="-622" w:anchorLock="1"/>
        <w:jc w:val="both"/>
      </w:pPr>
      <w:r>
        <w:rPr>
          <w:noProof/>
        </w:rPr>
        <w:drawing>
          <wp:inline distT="0" distB="0" distL="0" distR="0" wp14:anchorId="2DE2E80B" wp14:editId="5C45BD1B">
            <wp:extent cx="384175" cy="384175"/>
            <wp:effectExtent l="0" t="0" r="0" b="0"/>
            <wp:docPr id="124"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inline>
        </w:drawing>
      </w:r>
      <w:r w:rsidRPr="00B97E35">
        <w:rPr>
          <w:noProof/>
          <w:lang w:eastAsia="cs-CZ"/>
        </w:rPr>
        <w:drawing>
          <wp:inline distT="0" distB="0" distL="0" distR="0" wp14:anchorId="77A3A767" wp14:editId="5C5A0830">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3C488B2" w14:textId="77777777" w:rsidR="006A5A22" w:rsidRPr="00D61C4B" w:rsidRDefault="006A5A22" w:rsidP="006A5A22">
      <w:pPr>
        <w:pStyle w:val="Tlotextu"/>
      </w:pPr>
      <w:r>
        <w:t xml:space="preserve">Poradenství pro pozůstalé představuje specifické pomáhající poradenství. Specifická je i struktura tohoto poradenství. </w:t>
      </w:r>
      <w:r w:rsidRPr="00344783">
        <w:rPr>
          <w:b/>
          <w:bCs/>
        </w:rPr>
        <w:t>Struktura zahrnuje: 1. seznámení, 2. sestavení kontraktu, 3. zkoumání, 4. facilitace, 5. přezkoumání / obnovení kontraktu / uzavření.</w:t>
      </w:r>
      <w:r>
        <w:t xml:space="preserve"> „Rozpitvaná“ struktura poradenského setkání vypadá uměle, ale opravdu se neliší od toho, co docela přirozeně a spontánně používáme v jiných sociálních interakcích. Vždy musí být také zachována struktura každé efektivní komunikace: </w:t>
      </w:r>
      <w:r w:rsidRPr="00344783">
        <w:rPr>
          <w:b/>
          <w:bCs/>
        </w:rPr>
        <w:t>začátek, prostředek a závěr</w:t>
      </w:r>
      <w:r>
        <w:t xml:space="preserve">. Tematicky (obsahově) může být poradenství pro pozůstalé naplňováno sledováním jednotlivých kroků tzv. desatera pro pozůstalé. </w:t>
      </w:r>
    </w:p>
    <w:p w14:paraId="25C5A141" w14:textId="77777777" w:rsidR="00B97E35" w:rsidRPr="00B97E35" w:rsidRDefault="00B97E35" w:rsidP="00B97E35">
      <w:pPr>
        <w:pBdr>
          <w:top w:val="threeDEngrave" w:sz="24" w:space="1" w:color="auto"/>
        </w:pBdr>
        <w:spacing w:after="120"/>
        <w:ind w:firstLine="284"/>
        <w:jc w:val="both"/>
      </w:pPr>
    </w:p>
    <w:p w14:paraId="32F46503" w14:textId="32712CC8" w:rsidR="00E03275" w:rsidRDefault="00E03275">
      <w:r>
        <w:br w:type="page"/>
      </w:r>
    </w:p>
    <w:p w14:paraId="7ED3A591" w14:textId="77777777" w:rsidR="007D2DE4" w:rsidRDefault="007D2DE4" w:rsidP="007D2DE4">
      <w:pPr>
        <w:pStyle w:val="Nadpis1"/>
      </w:pPr>
      <w:bookmarkStart w:id="5" w:name="_Toc2426295"/>
      <w:bookmarkStart w:id="6" w:name="_Toc64378248"/>
      <w:r>
        <w:lastRenderedPageBreak/>
        <w:t>Pedagogicko didaktické poznámky</w:t>
      </w:r>
      <w:bookmarkEnd w:id="5"/>
      <w:bookmarkEnd w:id="6"/>
    </w:p>
    <w:p w14:paraId="2ECE9443" w14:textId="77777777" w:rsidR="00E03275" w:rsidRPr="004B005B" w:rsidRDefault="00E03275" w:rsidP="00E03275">
      <w:pPr>
        <w:pStyle w:val="parNadpisPrvkuCerveny"/>
      </w:pPr>
      <w:bookmarkStart w:id="7" w:name="_Ref496517263"/>
      <w:bookmarkStart w:id="8" w:name="_Ref496517279"/>
      <w:bookmarkStart w:id="9" w:name="_Ref496517289"/>
      <w:r w:rsidRPr="004B005B">
        <w:t>Průvodce studiem</w:t>
      </w:r>
    </w:p>
    <w:p w14:paraId="461AAC4D" w14:textId="77777777" w:rsidR="00E03275" w:rsidRDefault="00E03275" w:rsidP="00E03275">
      <w:pPr>
        <w:framePr w:w="624" w:h="624" w:hRule="exact" w:hSpace="170" w:wrap="around" w:vAnchor="text" w:hAnchor="page" w:xAlign="outside" w:y="-622" w:anchorLock="1"/>
        <w:jc w:val="both"/>
      </w:pPr>
      <w:r>
        <w:rPr>
          <w:noProof/>
          <w:lang w:eastAsia="cs-CZ"/>
        </w:rPr>
        <w:drawing>
          <wp:inline distT="0" distB="0" distL="0" distR="0" wp14:anchorId="0365AFA8" wp14:editId="6F10638B">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C9CFE1D" w14:textId="6D5A353B" w:rsidR="00CC68FE" w:rsidRPr="00CC68FE" w:rsidRDefault="008E748B" w:rsidP="00CC68FE">
      <w:pPr>
        <w:pStyle w:val="Tlotextu"/>
      </w:pPr>
      <w:r w:rsidRPr="008E748B">
        <w:t>Materiál je určen pro posluchače kurzu Paliativní a hospicová péče oboru Sociální pato-</w:t>
      </w:r>
      <w:proofErr w:type="spellStart"/>
      <w:r w:rsidRPr="008E748B">
        <w:t>logie</w:t>
      </w:r>
      <w:proofErr w:type="spellEnd"/>
      <w:r w:rsidRPr="008E748B">
        <w:t xml:space="preserve"> a prevence kombinované formy studia na Slezské univerzitě v Opavě v prostředí IS S</w:t>
      </w:r>
      <w:bookmarkStart w:id="10" w:name="_GoBack"/>
      <w:bookmarkEnd w:id="10"/>
      <w:r w:rsidRPr="008E748B">
        <w:t xml:space="preserve">U. </w:t>
      </w:r>
      <w:r>
        <w:t xml:space="preserve">Lze ho využít také pro výuku dalších oborů, např. </w:t>
      </w:r>
      <w:proofErr w:type="gramStart"/>
      <w:r w:rsidR="00E03275" w:rsidRPr="009004E1">
        <w:t>090-Zdravotní</w:t>
      </w:r>
      <w:proofErr w:type="gramEnd"/>
      <w:r w:rsidR="00E03275" w:rsidRPr="009004E1">
        <w:t xml:space="preserve"> a sociální péče, péče o příznivé životní podmínky – obory d. n., 091-Zdravotní péče, 0</w:t>
      </w:r>
      <w:r w:rsidR="00CC68FE">
        <w:t>319</w:t>
      </w:r>
      <w:r w:rsidR="00E03275" w:rsidRPr="009004E1">
        <w:t>-</w:t>
      </w:r>
      <w:r w:rsidR="00CC68FE">
        <w:t>S</w:t>
      </w:r>
      <w:r w:rsidR="00CC68FE" w:rsidRPr="00CC68FE">
        <w:t>ociální práce, věda o lidském chování</w:t>
      </w:r>
      <w:r w:rsidR="00CC68FE">
        <w:t>.</w:t>
      </w:r>
    </w:p>
    <w:p w14:paraId="187B9261" w14:textId="39EAE5F2" w:rsidR="00F520B8" w:rsidRDefault="00B56312" w:rsidP="00F520B8">
      <w:pPr>
        <w:pStyle w:val="Tlotextu"/>
      </w:pPr>
      <w:r w:rsidRPr="00B56312">
        <w:t xml:space="preserve">Po prostudování </w:t>
      </w:r>
      <w:r w:rsidR="00CC68FE">
        <w:t xml:space="preserve">tohoto studijního textu </w:t>
      </w:r>
      <w:r w:rsidRPr="00B56312">
        <w:t xml:space="preserve">a shlédnutí videa, budou studenti </w:t>
      </w:r>
      <w:r w:rsidR="00CC68FE">
        <w:t xml:space="preserve">uvedeni do problematiky </w:t>
      </w:r>
      <w:r w:rsidR="00F520B8">
        <w:t>poradenského procesu, který</w:t>
      </w:r>
      <w:r w:rsidR="00F520B8" w:rsidRPr="00F520B8">
        <w:t xml:space="preserve"> </w:t>
      </w:r>
      <w:r w:rsidR="00F520B8" w:rsidRPr="00EC024F">
        <w:t>je vždy určitým způsobem strukturovaný</w:t>
      </w:r>
      <w:r w:rsidR="005E4C3C">
        <w:t>.</w:t>
      </w:r>
      <w:r w:rsidR="00CC68FE">
        <w:t xml:space="preserve"> </w:t>
      </w:r>
      <w:r w:rsidR="00F520B8">
        <w:t xml:space="preserve">Je zde </w:t>
      </w:r>
      <w:r w:rsidR="00F520B8">
        <w:t>vymez</w:t>
      </w:r>
      <w:r w:rsidR="00F520B8">
        <w:t>ena</w:t>
      </w:r>
      <w:r w:rsidR="00F520B8">
        <w:t xml:space="preserve"> základní struktur</w:t>
      </w:r>
      <w:r w:rsidR="00F520B8">
        <w:t xml:space="preserve">a </w:t>
      </w:r>
      <w:r w:rsidR="00F520B8">
        <w:t>poradenského setkání poradce pro pozůstalé s truchlícími klienty</w:t>
      </w:r>
      <w:r w:rsidR="00F520B8">
        <w:t xml:space="preserve">. </w:t>
      </w:r>
    </w:p>
    <w:p w14:paraId="205F4EFB" w14:textId="4BF6DE65" w:rsidR="00E03275" w:rsidRDefault="00F520B8" w:rsidP="005E4C3C">
      <w:pPr>
        <w:pStyle w:val="Tlotextu"/>
      </w:pPr>
      <w:r>
        <w:t xml:space="preserve">Předpokládá se nastudování předcházejících studijních materiálů a shlédnutí </w:t>
      </w:r>
      <w:proofErr w:type="spellStart"/>
      <w:r>
        <w:t>předcho-zích</w:t>
      </w:r>
      <w:proofErr w:type="spellEnd"/>
      <w:r>
        <w:t xml:space="preserve"> videí v rámci tohoto kurzu.</w:t>
      </w:r>
    </w:p>
    <w:p w14:paraId="7B2673A6" w14:textId="77777777" w:rsidR="007D2DE4" w:rsidRDefault="007D2DE4" w:rsidP="007D2DE4">
      <w:pPr>
        <w:pStyle w:val="Zkladntext"/>
        <w:spacing w:before="57" w:after="45"/>
        <w:ind w:left="115" w:right="790" w:firstLine="284"/>
        <w:jc w:val="both"/>
        <w:rPr>
          <w:lang w:val="cs-CZ"/>
        </w:rPr>
      </w:pPr>
    </w:p>
    <w:p w14:paraId="0D2FB29A" w14:textId="77777777" w:rsidR="007D2DE4" w:rsidRDefault="007D2DE4" w:rsidP="007D2DE4">
      <w:pPr>
        <w:pStyle w:val="parUkonceniPrvku"/>
      </w:pPr>
    </w:p>
    <w:bookmarkEnd w:id="7"/>
    <w:bookmarkEnd w:id="8"/>
    <w:bookmarkEnd w:id="9"/>
    <w:p w14:paraId="5060856B" w14:textId="77777777" w:rsidR="00FF177A" w:rsidRPr="004B005B" w:rsidRDefault="00FF177A" w:rsidP="00FF177A">
      <w:pPr>
        <w:pStyle w:val="parNadpisPrvkuOranzovy"/>
      </w:pPr>
      <w:r w:rsidRPr="004B005B">
        <w:t>Úkol k zamyšlení</w:t>
      </w:r>
    </w:p>
    <w:p w14:paraId="21EB3D87" w14:textId="77777777" w:rsidR="00FF177A" w:rsidRDefault="00FF177A" w:rsidP="00FF177A">
      <w:pPr>
        <w:framePr w:w="624" w:h="624" w:hRule="exact" w:hSpace="170" w:wrap="around" w:vAnchor="text" w:hAnchor="page" w:xAlign="outside" w:y="-622" w:anchorLock="1"/>
        <w:jc w:val="both"/>
      </w:pPr>
      <w:r>
        <w:rPr>
          <w:noProof/>
          <w:lang w:eastAsia="cs-CZ"/>
        </w:rPr>
        <w:drawing>
          <wp:inline distT="0" distB="0" distL="0" distR="0" wp14:anchorId="173A78B8" wp14:editId="3935F59F">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6E5309A" w14:textId="4E71C2EB" w:rsidR="00BC06B9" w:rsidRDefault="006A5A22" w:rsidP="00652952">
      <w:pPr>
        <w:pStyle w:val="Tlotextu"/>
      </w:pPr>
      <w:r w:rsidRPr="006A5A22">
        <w:t xml:space="preserve">Dokážete si představit, jak konkrétně byste naplňovali jednotlivé body tzv. desatera pro pozůstalé? Co by to konkrétně znamenalo pro Vás – kdybyste se Vy ocitli v roli </w:t>
      </w:r>
      <w:proofErr w:type="spellStart"/>
      <w:r w:rsidRPr="006A5A22">
        <w:t>pozů-stalého</w:t>
      </w:r>
      <w:proofErr w:type="spellEnd"/>
      <w:r w:rsidRPr="006A5A22">
        <w:t xml:space="preserve">, jak byste naplňovali tyto kroky?  </w:t>
      </w:r>
    </w:p>
    <w:p w14:paraId="5A802C72" w14:textId="77777777" w:rsidR="007D2DE4" w:rsidRDefault="007D2DE4" w:rsidP="007D2DE4">
      <w:pPr>
        <w:pStyle w:val="Zkladntext"/>
        <w:spacing w:before="57" w:after="45"/>
        <w:ind w:left="115" w:right="790" w:firstLine="284"/>
        <w:jc w:val="both"/>
        <w:rPr>
          <w:lang w:val="cs-CZ"/>
        </w:rPr>
      </w:pPr>
    </w:p>
    <w:p w14:paraId="0235EE54" w14:textId="77777777" w:rsidR="007D2DE4" w:rsidRDefault="007D2DE4" w:rsidP="007D2DE4">
      <w:pPr>
        <w:pStyle w:val="parUkonceniPrvku"/>
      </w:pPr>
    </w:p>
    <w:p w14:paraId="1ACF9DFF" w14:textId="77777777" w:rsidR="00CF098A" w:rsidRPr="004B005B" w:rsidRDefault="00CF098A" w:rsidP="00CF098A">
      <w:pPr>
        <w:pStyle w:val="parNadpisPrvkuCerveny"/>
      </w:pPr>
      <w:r w:rsidRPr="004B005B">
        <w:t>Námět na tutoriál</w:t>
      </w:r>
    </w:p>
    <w:p w14:paraId="29ED101D"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7F00E1A2" wp14:editId="5FDD082C">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42CA9C7" w14:textId="3D47F20E" w:rsidR="0081297C" w:rsidRDefault="0001570F" w:rsidP="00CC120D">
      <w:pPr>
        <w:pStyle w:val="Tlotextu"/>
      </w:pPr>
      <w:r w:rsidRPr="0001570F">
        <w:t xml:space="preserve">Vyhledejte informace o přípravě a realizaci pohřbu na internetu. Získejte takové </w:t>
      </w:r>
      <w:proofErr w:type="spellStart"/>
      <w:r w:rsidRPr="0001570F">
        <w:t>infor-mace</w:t>
      </w:r>
      <w:proofErr w:type="spellEnd"/>
      <w:r w:rsidRPr="0001570F">
        <w:t xml:space="preserve">, abyste dokázali spolu s klientem naplnit první bod desatera. </w:t>
      </w:r>
    </w:p>
    <w:p w14:paraId="50DC668F" w14:textId="77777777" w:rsidR="007D2DE4" w:rsidRDefault="007D2DE4" w:rsidP="007D2DE4">
      <w:pPr>
        <w:pStyle w:val="Zkladntext"/>
        <w:spacing w:before="57" w:after="45"/>
        <w:ind w:left="115" w:right="790" w:firstLine="284"/>
        <w:jc w:val="both"/>
        <w:rPr>
          <w:lang w:val="cs-CZ"/>
        </w:rPr>
      </w:pPr>
    </w:p>
    <w:p w14:paraId="3257697F" w14:textId="77777777" w:rsidR="007D2DE4" w:rsidRDefault="007D2DE4" w:rsidP="007D2DE4">
      <w:pPr>
        <w:pStyle w:val="parUkonceniPrvku"/>
      </w:pPr>
    </w:p>
    <w:p w14:paraId="0C547772" w14:textId="77777777" w:rsidR="00CF098A" w:rsidRPr="004B005B" w:rsidRDefault="00CF098A" w:rsidP="00CF098A">
      <w:pPr>
        <w:pStyle w:val="parNadpisPrvkuModry"/>
      </w:pPr>
      <w:r w:rsidRPr="004B005B">
        <w:t>Kontrolní otázka</w:t>
      </w:r>
    </w:p>
    <w:p w14:paraId="1F770E62"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2B796C58" wp14:editId="6C3E4282">
            <wp:extent cx="381635" cy="381635"/>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34119DD" w14:textId="01FD0D1E" w:rsidR="0081297C" w:rsidRDefault="0001570F" w:rsidP="0081297C">
      <w:pPr>
        <w:pStyle w:val="Tlotextu"/>
        <w:numPr>
          <w:ilvl w:val="0"/>
          <w:numId w:val="14"/>
        </w:numPr>
      </w:pPr>
      <w:r>
        <w:t>Jak vypadá struktura poradenského procesu s pozůstalým klientem při setkání tváří v tvář</w:t>
      </w:r>
      <w:r w:rsidR="0081297C">
        <w:t>?</w:t>
      </w:r>
    </w:p>
    <w:p w14:paraId="5F4BF39D" w14:textId="26D9A664" w:rsidR="0001570F" w:rsidRPr="0001570F" w:rsidRDefault="0001570F" w:rsidP="0001570F">
      <w:pPr>
        <w:pStyle w:val="Odstavecseseznamem"/>
        <w:numPr>
          <w:ilvl w:val="0"/>
          <w:numId w:val="14"/>
        </w:numPr>
      </w:pPr>
      <w:r w:rsidRPr="0001570F">
        <w:lastRenderedPageBreak/>
        <w:t xml:space="preserve">Jak vypadá struktura poradenského procesu s pozůstalým klientem při setkání </w:t>
      </w:r>
      <w:r>
        <w:t>v telefonickém rozhovoru</w:t>
      </w:r>
      <w:r w:rsidRPr="0001570F">
        <w:t>?</w:t>
      </w:r>
    </w:p>
    <w:p w14:paraId="4019557A" w14:textId="157B337F" w:rsidR="0001570F" w:rsidRPr="0001570F" w:rsidRDefault="0001570F" w:rsidP="0001570F">
      <w:pPr>
        <w:pStyle w:val="Odstavecseseznamem"/>
        <w:numPr>
          <w:ilvl w:val="0"/>
          <w:numId w:val="14"/>
        </w:numPr>
      </w:pPr>
      <w:r w:rsidRPr="0001570F">
        <w:t xml:space="preserve">Jak vypadá struktura poradenského procesu s pozůstalým klientem při setkání </w:t>
      </w:r>
      <w:r>
        <w:t>on-line</w:t>
      </w:r>
      <w:r w:rsidRPr="0001570F">
        <w:t>?</w:t>
      </w:r>
    </w:p>
    <w:p w14:paraId="49228B2B" w14:textId="38C605E6" w:rsidR="0056462D" w:rsidRPr="0056462D" w:rsidRDefault="0056462D" w:rsidP="0056462D">
      <w:pPr>
        <w:pStyle w:val="Tlotextu"/>
        <w:spacing w:after="0"/>
        <w:ind w:left="1004" w:firstLine="0"/>
        <w:rPr>
          <w:sz w:val="16"/>
          <w:szCs w:val="16"/>
        </w:rPr>
      </w:pPr>
    </w:p>
    <w:p w14:paraId="252B975F" w14:textId="77777777" w:rsidR="007D2DE4" w:rsidRDefault="007D2DE4" w:rsidP="0056462D">
      <w:pPr>
        <w:pStyle w:val="parUkonceniPrvku"/>
      </w:pPr>
    </w:p>
    <w:p w14:paraId="21324B71" w14:textId="77777777" w:rsidR="00CF098A" w:rsidRPr="004B005B" w:rsidRDefault="00CF098A" w:rsidP="00CF098A">
      <w:pPr>
        <w:pStyle w:val="parNadpisPrvkuModry"/>
      </w:pPr>
      <w:r w:rsidRPr="004B005B">
        <w:t>Korespondenční úkol</w:t>
      </w:r>
    </w:p>
    <w:p w14:paraId="2184FF80"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2B8A6D90" wp14:editId="7899FC5C">
            <wp:extent cx="381635" cy="381635"/>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675ABCE" w14:textId="063BE807" w:rsidR="0081297C" w:rsidRDefault="006A5A22" w:rsidP="00CC120D">
      <w:pPr>
        <w:pStyle w:val="Tlotextu"/>
      </w:pPr>
      <w:r w:rsidRPr="006A5A22">
        <w:t xml:space="preserve"> Co má pozůstalý přinést s sebou na pohřební službu? Jak (ne)může vypadat pohřební rituál? Jak (ne)lze nakládat s tělem? A s urnou?  </w:t>
      </w:r>
    </w:p>
    <w:p w14:paraId="0E1F3325" w14:textId="77777777" w:rsidR="007D2DE4" w:rsidRDefault="007D2DE4" w:rsidP="007D2DE4">
      <w:pPr>
        <w:pStyle w:val="Zkladntext"/>
        <w:spacing w:before="57" w:after="45"/>
        <w:ind w:left="115" w:right="790" w:firstLine="284"/>
        <w:jc w:val="both"/>
        <w:rPr>
          <w:lang w:val="cs-CZ"/>
        </w:rPr>
      </w:pPr>
    </w:p>
    <w:p w14:paraId="5DF9BDE6" w14:textId="77777777" w:rsidR="007D2DE4" w:rsidRDefault="007D2DE4" w:rsidP="007D2DE4">
      <w:pPr>
        <w:pStyle w:val="parUkonceniPrvku"/>
      </w:pPr>
    </w:p>
    <w:p w14:paraId="715CC994" w14:textId="77777777" w:rsidR="000F0EE0" w:rsidRPr="004B005B" w:rsidRDefault="000F0EE0" w:rsidP="000F0EE0">
      <w:pPr>
        <w:pStyle w:val="parNadpisPrvkuModry"/>
      </w:pPr>
      <w:r w:rsidRPr="004B005B">
        <w:t>Samostatný úkol</w:t>
      </w:r>
    </w:p>
    <w:p w14:paraId="0FAE208A" w14:textId="77777777" w:rsidR="000F0EE0" w:rsidRDefault="000F0EE0" w:rsidP="000F0EE0">
      <w:pPr>
        <w:framePr w:w="624" w:h="624" w:hRule="exact" w:hSpace="170" w:wrap="around" w:vAnchor="text" w:hAnchor="page" w:xAlign="outside" w:y="-622" w:anchorLock="1"/>
        <w:jc w:val="both"/>
      </w:pPr>
      <w:r>
        <w:rPr>
          <w:noProof/>
          <w:lang w:eastAsia="cs-CZ"/>
        </w:rPr>
        <w:drawing>
          <wp:inline distT="0" distB="0" distL="0" distR="0" wp14:anchorId="21BF5275" wp14:editId="43CB0E99">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C6E8281" w14:textId="7D5D2717" w:rsidR="007D2DE4" w:rsidRDefault="00652952" w:rsidP="00652952">
      <w:pPr>
        <w:pStyle w:val="Tlotextu"/>
      </w:pPr>
      <w:r w:rsidRPr="00652952">
        <w:t xml:space="preserve">Ověřte možnosti poskytování </w:t>
      </w:r>
      <w:r w:rsidR="0001570F">
        <w:t xml:space="preserve">poradenství pro pozůstalé ve Vašem regionu. Jaké je zde síť psychosociálních služeb, kam by se mohl klient obrátit? </w:t>
      </w:r>
    </w:p>
    <w:p w14:paraId="56914FFA" w14:textId="77777777" w:rsidR="007D2DE4" w:rsidRDefault="007D2DE4" w:rsidP="007D2DE4">
      <w:pPr>
        <w:pStyle w:val="parUkonceniPrvku"/>
      </w:pPr>
    </w:p>
    <w:p w14:paraId="289CC85D" w14:textId="77777777" w:rsidR="000F0EE0" w:rsidRDefault="000F0EE0" w:rsidP="00CC120D">
      <w:pPr>
        <w:pStyle w:val="Tlotextu"/>
      </w:pP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1F1839" w:rsidP="00CC3B3A">
          <w:pPr>
            <w:pStyle w:val="Tlotextu"/>
            <w:sectPr w:rsidR="00CC3B3A" w:rsidSect="00F41569">
              <w:headerReference w:type="even" r:id="rId33"/>
              <w:headerReference w:type="default" r:id="rId34"/>
              <w:pgSz w:w="11906" w:h="16838" w:code="9"/>
              <w:pgMar w:top="1440" w:right="1440" w:bottom="1440" w:left="1800" w:header="709" w:footer="709" w:gutter="0"/>
              <w:cols w:space="708"/>
              <w:formProt w:val="0"/>
              <w:docGrid w:linePitch="360"/>
            </w:sectPr>
          </w:pPr>
        </w:p>
      </w:sdtContent>
    </w:sdt>
    <w:bookmarkStart w:id="11" w:name="_Toc64378249" w:displacedByCustomXml="next"/>
    <w:sdt>
      <w:sdtPr>
        <w:id w:val="-2071345065"/>
        <w:lock w:val="contentLocked"/>
        <w:placeholder>
          <w:docPart w:val="4A09368BD55942EDB2DCC99B0FB97C04"/>
        </w:placeholder>
      </w:sdtPr>
      <w:sdtEndPr/>
      <w:sdtContent>
        <w:p w14:paraId="6E3228C9" w14:textId="47CA975D" w:rsidR="007C5AE8" w:rsidRDefault="008F55D1" w:rsidP="007C5AE8">
          <w:pPr>
            <w:pStyle w:val="Nadpis1neslovan"/>
          </w:pPr>
          <w:r>
            <w:t xml:space="preserve">Použitá </w:t>
          </w:r>
          <w:r w:rsidR="00576254">
            <w:t>Literatura</w:t>
          </w:r>
        </w:p>
      </w:sdtContent>
    </w:sdt>
    <w:bookmarkEnd w:id="11" w:displacedByCustomXml="prev"/>
    <w:p w14:paraId="1A4F7D1E" w14:textId="31256C5C" w:rsidR="006C2896" w:rsidRDefault="006C2896" w:rsidP="006C2896">
      <w:pPr>
        <w:pStyle w:val="Tlotextu"/>
      </w:pPr>
      <w:r>
        <w:t>FIRTHOVÁ, P., LUFFOVÁ, G., OLIVIERE, D. (</w:t>
      </w:r>
      <w:proofErr w:type="spellStart"/>
      <w:r>
        <w:t>ed</w:t>
      </w:r>
      <w:proofErr w:type="spellEnd"/>
      <w:r>
        <w:t xml:space="preserve">). </w:t>
      </w:r>
      <w:r w:rsidRPr="006C2896">
        <w:rPr>
          <w:i/>
          <w:iCs/>
        </w:rPr>
        <w:t xml:space="preserve">Ztráta, změna a zármutek v </w:t>
      </w:r>
      <w:proofErr w:type="spellStart"/>
      <w:r w:rsidRPr="006C2896">
        <w:rPr>
          <w:i/>
          <w:iCs/>
        </w:rPr>
        <w:t>kon</w:t>
      </w:r>
      <w:proofErr w:type="spellEnd"/>
      <w:r w:rsidRPr="006C2896">
        <w:rPr>
          <w:i/>
          <w:iCs/>
        </w:rPr>
        <w:t>-textu paliativní péče.</w:t>
      </w:r>
      <w:r>
        <w:t xml:space="preserve"> Brno: Společnost pro odbornou literaturu, 2007. ISBN 978-80-87029-21-3.</w:t>
      </w:r>
    </w:p>
    <w:p w14:paraId="1C8914BC" w14:textId="7958B268" w:rsidR="006C2896" w:rsidRDefault="006C2896" w:rsidP="006C2896">
      <w:pPr>
        <w:pStyle w:val="Tlotextu"/>
      </w:pPr>
      <w:r>
        <w:t xml:space="preserve">PARKES, C. M., RELFOVÁ, M., COULDRICKOVÁ, A. </w:t>
      </w:r>
      <w:r w:rsidRPr="006C2896">
        <w:rPr>
          <w:i/>
          <w:iCs/>
        </w:rPr>
        <w:t>Poradenství pro smrtelně nemocné a pozůstalé.</w:t>
      </w:r>
      <w:r>
        <w:t xml:space="preserve"> Brno: Společnost pro odbornou literaturu, 2007. </w:t>
      </w:r>
      <w:r w:rsidRPr="006C2896">
        <w:t>ISBN 978-80-87029-2</w:t>
      </w:r>
      <w:r>
        <w:t>3</w:t>
      </w:r>
      <w:r w:rsidRPr="006C2896">
        <w:t>-</w:t>
      </w:r>
      <w:r>
        <w:t>7</w:t>
      </w:r>
      <w:r w:rsidRPr="006C2896">
        <w:t>.</w:t>
      </w:r>
    </w:p>
    <w:p w14:paraId="77DC4BD0" w14:textId="77777777" w:rsidR="00EC024F" w:rsidRDefault="00EC024F" w:rsidP="00EC024F">
      <w:pPr>
        <w:pStyle w:val="Tlotextu"/>
      </w:pPr>
      <w:r>
        <w:t xml:space="preserve">ŠPATENKOVÁ, N. Poradenství pro pozůstalé. Principy, proces, metody. 2. aktualizované a doplněné vydání Praha: </w:t>
      </w:r>
      <w:proofErr w:type="spellStart"/>
      <w:r>
        <w:t>Grada</w:t>
      </w:r>
      <w:proofErr w:type="spellEnd"/>
      <w:r>
        <w:t xml:space="preserve"> </w:t>
      </w:r>
      <w:proofErr w:type="spellStart"/>
      <w:r>
        <w:t>Publishing</w:t>
      </w:r>
      <w:proofErr w:type="spellEnd"/>
      <w:r>
        <w:t>, 2013. ISBN 978-80-247-3736-2</w:t>
      </w:r>
    </w:p>
    <w:p w14:paraId="59556718" w14:textId="77777777" w:rsidR="00EC024F" w:rsidRDefault="00EC024F" w:rsidP="00EC024F">
      <w:pPr>
        <w:pStyle w:val="Tlotextu"/>
      </w:pPr>
      <w:r>
        <w:t xml:space="preserve">ŠPATENKOVÁ, N. a kol. </w:t>
      </w:r>
      <w:r w:rsidRPr="00BC6DF8">
        <w:rPr>
          <w:i/>
          <w:iCs/>
        </w:rPr>
        <w:t>O posledních věcech člověka.</w:t>
      </w:r>
      <w:r>
        <w:t xml:space="preserve"> Praha: </w:t>
      </w:r>
      <w:proofErr w:type="spellStart"/>
      <w:r>
        <w:t>Galén</w:t>
      </w:r>
      <w:proofErr w:type="spellEnd"/>
      <w:r>
        <w:t>, 2014. ISBN: 978-80-7492-138-4.</w:t>
      </w:r>
    </w:p>
    <w:p w14:paraId="76CFD1B3" w14:textId="3C60D95D" w:rsidR="00EC024F" w:rsidRDefault="00EC024F" w:rsidP="00EC024F">
      <w:pPr>
        <w:pStyle w:val="Tlotextu"/>
      </w:pPr>
      <w:r>
        <w:t xml:space="preserve">ŠPATENKOVÁ, N. a kol. </w:t>
      </w:r>
      <w:r w:rsidRPr="00BC6DF8">
        <w:rPr>
          <w:i/>
          <w:iCs/>
        </w:rPr>
        <w:t>Krize a krizová intervence.</w:t>
      </w:r>
      <w:r>
        <w:t xml:space="preserve"> Praha: </w:t>
      </w:r>
      <w:proofErr w:type="spellStart"/>
      <w:r>
        <w:t>Grada</w:t>
      </w:r>
      <w:proofErr w:type="spellEnd"/>
      <w:r>
        <w:t xml:space="preserve"> </w:t>
      </w:r>
      <w:proofErr w:type="spellStart"/>
      <w:r>
        <w:t>Publishing</w:t>
      </w:r>
      <w:proofErr w:type="spellEnd"/>
      <w:r>
        <w:t>, 2017. ISBN: 978-80-247-5327-0</w:t>
      </w:r>
    </w:p>
    <w:p w14:paraId="24B56631" w14:textId="77777777" w:rsidR="003479A6" w:rsidRDefault="003479A6">
      <w:pPr>
        <w:sectPr w:rsidR="003479A6" w:rsidSect="006A4C4F">
          <w:headerReference w:type="even" r:id="rId35"/>
          <w:headerReference w:type="default" r:id="rId36"/>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12" w:name="_Toc64378250"/>
      <w:r w:rsidRPr="004E2697">
        <w:lastRenderedPageBreak/>
        <w:t>Přehled dostupných ikon</w:t>
      </w:r>
      <w:bookmarkEnd w:id="12"/>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13" w:name="frmCas" w:colFirst="0" w:colLast="0"/>
            <w:bookmarkStart w:id="14"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15" w:name="frmKlicovaSlova" w:colFirst="0" w:colLast="0"/>
            <w:bookmarkStart w:id="16" w:name="frmOdpocinek" w:colFirst="2" w:colLast="2"/>
            <w:bookmarkEnd w:id="13"/>
            <w:bookmarkEnd w:id="14"/>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17" w:name="frmPruvodceStudiem" w:colFirst="0" w:colLast="0"/>
            <w:bookmarkStart w:id="18" w:name="frmPruvodceTextem" w:colFirst="2" w:colLast="2"/>
            <w:bookmarkEnd w:id="15"/>
            <w:bookmarkEnd w:id="16"/>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19" w:name="frmRychlyNahled" w:colFirst="0" w:colLast="0"/>
            <w:bookmarkStart w:id="20" w:name="frmShrnuti" w:colFirst="2" w:colLast="2"/>
            <w:bookmarkEnd w:id="17"/>
            <w:bookmarkEnd w:id="18"/>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21" w:name="frmTutorialy" w:colFirst="0" w:colLast="0"/>
            <w:bookmarkStart w:id="22" w:name="frmDefinice" w:colFirst="2" w:colLast="2"/>
            <w:bookmarkEnd w:id="19"/>
            <w:bookmarkEnd w:id="20"/>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23" w:name="frmKZapamatovani" w:colFirst="0" w:colLast="0"/>
            <w:bookmarkStart w:id="24" w:name="frmPripadovaStudie" w:colFirst="2" w:colLast="2"/>
            <w:bookmarkEnd w:id="21"/>
            <w:bookmarkEnd w:id="22"/>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25" w:name="frmResenaUloha" w:colFirst="0" w:colLast="0"/>
            <w:bookmarkStart w:id="26" w:name="frmVeta" w:colFirst="2" w:colLast="2"/>
            <w:bookmarkEnd w:id="23"/>
            <w:bookmarkEnd w:id="24"/>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27" w:name="frmKontrolniOtazka" w:colFirst="0" w:colLast="0"/>
            <w:bookmarkStart w:id="28" w:name="frmKorespondencniUkol" w:colFirst="2" w:colLast="2"/>
            <w:bookmarkEnd w:id="25"/>
            <w:bookmarkEnd w:id="26"/>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29" w:name="frmOdpovedi" w:colFirst="0" w:colLast="0"/>
            <w:bookmarkStart w:id="30" w:name="frmOtazky" w:colFirst="2" w:colLast="2"/>
            <w:bookmarkEnd w:id="27"/>
            <w:bookmarkEnd w:id="28"/>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31" w:name="frmSamostatnyUkol" w:colFirst="0" w:colLast="0"/>
            <w:bookmarkStart w:id="32" w:name="frmLiteratura" w:colFirst="2" w:colLast="2"/>
            <w:bookmarkEnd w:id="29"/>
            <w:bookmarkEnd w:id="30"/>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33" w:name="frmProZajemce" w:colFirst="0" w:colLast="0"/>
            <w:bookmarkStart w:id="34" w:name="frmUkolKZamysleni" w:colFirst="2" w:colLast="2"/>
            <w:bookmarkEnd w:id="31"/>
            <w:bookmarkEnd w:id="32"/>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33"/>
      <w:bookmarkEnd w:id="34"/>
    </w:tbl>
    <w:p w14:paraId="7836C96D" w14:textId="77777777" w:rsidR="004E2697" w:rsidRDefault="004E2697" w:rsidP="008D302D">
      <w:pPr>
        <w:pStyle w:val="Tlotextu"/>
      </w:pPr>
    </w:p>
    <w:p w14:paraId="0B01EDDA" w14:textId="77777777" w:rsidR="004E2697" w:rsidRDefault="004E2697" w:rsidP="008D302D">
      <w:pPr>
        <w:pStyle w:val="Tlotextu"/>
      </w:pPr>
    </w:p>
    <w:p w14:paraId="640E84DB" w14:textId="77777777" w:rsidR="007C7BE5" w:rsidRDefault="007C7BE5">
      <w:pPr>
        <w:sectPr w:rsidR="007C7BE5" w:rsidSect="003479A6">
          <w:type w:val="continuous"/>
          <w:pgSz w:w="11906" w:h="16838" w:code="9"/>
          <w:pgMar w:top="1440" w:right="1440" w:bottom="1440" w:left="1800" w:header="709" w:footer="709" w:gutter="0"/>
          <w:cols w:space="708"/>
          <w:docGrid w:linePitch="360"/>
        </w:sectPr>
      </w:pPr>
    </w:p>
    <w:p w14:paraId="1C0BBC66" w14:textId="53811438" w:rsidR="007C7BE5" w:rsidRDefault="001F1839" w:rsidP="00E55C68">
      <w:pPr>
        <w:pStyle w:val="Tlotextu"/>
        <w:ind w:left="2124" w:hanging="1840"/>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sdt>
        <w:sdtPr>
          <w:id w:val="1508021139"/>
          <w:lock w:val="sdtLocked"/>
          <w:placeholder>
            <w:docPart w:val="DefaultPlaceholder_1081868574"/>
          </w:placeholder>
        </w:sdtPr>
        <w:sdtEndPr/>
        <w:sdtContent>
          <w:r w:rsidR="00E1190B">
            <w:rPr>
              <w:b/>
              <w:noProof/>
            </w:rPr>
            <w:fldChar w:fldCharType="begin"/>
          </w:r>
          <w:r w:rsidR="00E1190B">
            <w:rPr>
              <w:b/>
              <w:noProof/>
            </w:rPr>
            <w:instrText xml:space="preserve"> STYLEREF  "Název knihy"  \* MERGEFORMAT </w:instrText>
          </w:r>
          <w:r w:rsidR="00E1190B">
            <w:rPr>
              <w:b/>
              <w:noProof/>
            </w:rPr>
            <w:fldChar w:fldCharType="separate"/>
          </w:r>
          <w:r w:rsidR="00BC6DF8">
            <w:rPr>
              <w:b/>
              <w:noProof/>
            </w:rPr>
            <w:t>Struktura poradenského procesu</w:t>
          </w:r>
          <w:r w:rsidR="006035C9" w:rsidRPr="006035C9">
            <w:rPr>
              <w:noProof/>
            </w:rPr>
            <w:cr/>
          </w:r>
          <w:r w:rsidR="00E1190B">
            <w:rPr>
              <w:noProof/>
            </w:rPr>
            <w:fldChar w:fldCharType="end"/>
          </w:r>
        </w:sdtContent>
      </w:sdt>
    </w:p>
    <w:p w14:paraId="09474BAE" w14:textId="2571A8EA" w:rsidR="007C7BE5" w:rsidRDefault="001F1839"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92757A">
            <w:rPr>
              <w:b/>
            </w:rPr>
            <w:t xml:space="preserve">PhDr. </w:t>
          </w:r>
          <w:r w:rsidR="00F2257D">
            <w:rPr>
              <w:b/>
            </w:rPr>
            <w:t xml:space="preserve">Mgr. </w:t>
          </w:r>
          <w:r w:rsidR="0092757A">
            <w:rPr>
              <w:b/>
            </w:rPr>
            <w:t>Naděžda Špatenková, Ph.D., MBA</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0FA168B6" w:rsidR="007C7BE5" w:rsidRDefault="00F2257D" w:rsidP="007C7BE5">
          <w:pPr>
            <w:pStyle w:val="Tlotextu"/>
            <w:ind w:left="1416" w:firstLine="708"/>
          </w:pPr>
          <w:r>
            <w:t>Fakulta veřejných politik</w:t>
          </w:r>
          <w:r w:rsidR="007C7BE5">
            <w:t xml:space="preserve"> v </w:t>
          </w:r>
          <w:r w:rsidR="00D9582E">
            <w:t>Opavě</w:t>
          </w:r>
        </w:p>
        <w:p w14:paraId="67D90EC5" w14:textId="222EAB52" w:rsidR="007C7BE5" w:rsidRDefault="007C7BE5" w:rsidP="007C7BE5">
          <w:pPr>
            <w:pStyle w:val="Tlotextu"/>
          </w:pPr>
          <w:r>
            <w:t>Určeno:</w:t>
          </w:r>
          <w:r>
            <w:tab/>
          </w:r>
          <w:r>
            <w:tab/>
          </w:r>
          <w:r w:rsidR="00982CC8">
            <w:t>pedagogickým zaměstnancům SU</w:t>
          </w:r>
        </w:p>
      </w:sdtContent>
    </w:sdt>
    <w:p w14:paraId="0D18933B" w14:textId="102E3AFC" w:rsidR="007C7BE5" w:rsidRDefault="001F1839"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81297C">
            <w:rPr>
              <w:noProof/>
            </w:rPr>
            <w:t>1</w:t>
          </w:r>
          <w:r w:rsidR="00BC6DF8">
            <w:rPr>
              <w:noProof/>
            </w:rPr>
            <w:t>2</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48"/>
      <w:headerReference w:type="default" r:id="rId49"/>
      <w:footerReference w:type="even" r:id="rId50"/>
      <w:footerReference w:type="default" r:id="rId51"/>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49F72" w14:textId="77777777" w:rsidR="001F1839" w:rsidRDefault="001F1839" w:rsidP="00B60DC8">
      <w:pPr>
        <w:spacing w:after="0" w:line="240" w:lineRule="auto"/>
      </w:pPr>
      <w:r>
        <w:separator/>
      </w:r>
    </w:p>
  </w:endnote>
  <w:endnote w:type="continuationSeparator" w:id="0">
    <w:p w14:paraId="28408A6B" w14:textId="77777777" w:rsidR="001F1839" w:rsidRDefault="001F1839"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17987"/>
      <w:docPartObj>
        <w:docPartGallery w:val="Page Numbers (Bottom of Page)"/>
        <w:docPartUnique/>
      </w:docPartObj>
    </w:sdtPr>
    <w:sdtEndPr/>
    <w:sdtContent>
      <w:p w14:paraId="5165F8CC" w14:textId="77777777" w:rsidR="00F41569" w:rsidRDefault="00F41569">
        <w:pPr>
          <w:pStyle w:val="Zpat"/>
        </w:pPr>
        <w:r>
          <w:fldChar w:fldCharType="begin"/>
        </w:r>
        <w:r>
          <w:instrText>PAGE   \* MERGEFORMAT</w:instrText>
        </w:r>
        <w:r>
          <w:fldChar w:fldCharType="separate"/>
        </w:r>
        <w:r>
          <w:rPr>
            <w:noProof/>
          </w:rPr>
          <w:t>2</w:t>
        </w:r>
        <w:r>
          <w:fldChar w:fldCharType="end"/>
        </w:r>
      </w:p>
    </w:sdtContent>
  </w:sdt>
  <w:p w14:paraId="50068D04" w14:textId="77777777" w:rsidR="00F41569" w:rsidRDefault="00F415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04564"/>
      <w:docPartObj>
        <w:docPartGallery w:val="Page Numbers (Bottom of Page)"/>
        <w:docPartUnique/>
      </w:docPartObj>
    </w:sdtPr>
    <w:sdtEndPr/>
    <w:sdtContent>
      <w:p w14:paraId="4AF19A70" w14:textId="77777777" w:rsidR="00F41569" w:rsidRDefault="00F41569">
        <w:pPr>
          <w:pStyle w:val="Zpat"/>
          <w:jc w:val="right"/>
        </w:pPr>
        <w:r>
          <w:fldChar w:fldCharType="begin"/>
        </w:r>
        <w:r>
          <w:instrText>PAGE   \* MERGEFORMAT</w:instrText>
        </w:r>
        <w:r>
          <w:fldChar w:fldCharType="separate"/>
        </w:r>
        <w:r>
          <w:rPr>
            <w:noProof/>
          </w:rPr>
          <w:t>3</w:t>
        </w:r>
        <w:r>
          <w:fldChar w:fldCharType="end"/>
        </w:r>
      </w:p>
    </w:sdtContent>
  </w:sdt>
  <w:p w14:paraId="31BE8FE2" w14:textId="77777777" w:rsidR="00F41569" w:rsidRDefault="00F4156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17379"/>
      <w:docPartObj>
        <w:docPartGallery w:val="Page Numbers (Bottom of Page)"/>
        <w:docPartUnique/>
      </w:docPartObj>
    </w:sdtPr>
    <w:sdtEndPr/>
    <w:sdtContent>
      <w:p w14:paraId="67702CC2" w14:textId="004098D3" w:rsidR="00652952" w:rsidRDefault="00652952">
        <w:pPr>
          <w:pStyle w:val="Zpat"/>
        </w:pPr>
        <w:r>
          <w:fldChar w:fldCharType="begin"/>
        </w:r>
        <w:r>
          <w:instrText>PAGE   \* MERGEFORMAT</w:instrText>
        </w:r>
        <w:r>
          <w:fldChar w:fldCharType="separate"/>
        </w:r>
        <w:r>
          <w:rPr>
            <w:noProof/>
          </w:rPr>
          <w:t>14</w:t>
        </w:r>
        <w:r>
          <w:fldChar w:fldCharType="end"/>
        </w:r>
      </w:p>
    </w:sdtContent>
  </w:sdt>
  <w:p w14:paraId="5572053D" w14:textId="77777777" w:rsidR="00652952" w:rsidRDefault="00652952" w:rsidP="00B37E40">
    <w:pPr>
      <w:pStyle w:val="Zpat"/>
      <w:tabs>
        <w:tab w:val="clear" w:pos="4536"/>
        <w:tab w:val="clear" w:pos="9072"/>
        <w:tab w:val="left" w:pos="13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10329"/>
      <w:docPartObj>
        <w:docPartGallery w:val="Page Numbers (Bottom of Page)"/>
        <w:docPartUnique/>
      </w:docPartObj>
    </w:sdtPr>
    <w:sdtEndPr/>
    <w:sdtContent>
      <w:p w14:paraId="34626B45" w14:textId="1E54BC27" w:rsidR="00652952" w:rsidRDefault="00652952">
        <w:pPr>
          <w:pStyle w:val="Zpat"/>
          <w:jc w:val="right"/>
        </w:pPr>
        <w:r>
          <w:fldChar w:fldCharType="begin"/>
        </w:r>
        <w:r>
          <w:instrText>PAGE   \* MERGEFORMAT</w:instrText>
        </w:r>
        <w:r>
          <w:fldChar w:fldCharType="separate"/>
        </w:r>
        <w:r>
          <w:rPr>
            <w:noProof/>
          </w:rPr>
          <w:t>15</w:t>
        </w:r>
        <w:r>
          <w:fldChar w:fldCharType="end"/>
        </w:r>
      </w:p>
    </w:sdtContent>
  </w:sdt>
  <w:p w14:paraId="3EB9FB73" w14:textId="77777777" w:rsidR="00652952" w:rsidRDefault="0065295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E51F" w14:textId="77777777" w:rsidR="00652952" w:rsidRDefault="00652952" w:rsidP="00B37E40">
    <w:pPr>
      <w:pStyle w:val="Zpat"/>
      <w:tabs>
        <w:tab w:val="clear" w:pos="4536"/>
        <w:tab w:val="clear" w:pos="9072"/>
        <w:tab w:val="left" w:pos="132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EFA7" w14:textId="77777777" w:rsidR="00652952" w:rsidRDefault="006529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21AD9" w14:textId="77777777" w:rsidR="001F1839" w:rsidRDefault="001F1839" w:rsidP="00B60DC8">
      <w:pPr>
        <w:spacing w:after="0" w:line="240" w:lineRule="auto"/>
      </w:pPr>
      <w:r>
        <w:separator/>
      </w:r>
    </w:p>
  </w:footnote>
  <w:footnote w:type="continuationSeparator" w:id="0">
    <w:p w14:paraId="267CA6CB" w14:textId="77777777" w:rsidR="001F1839" w:rsidRDefault="001F1839"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61605" w14:textId="77777777" w:rsidR="00F41569" w:rsidRDefault="00F41569"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F7E2" w14:textId="77777777" w:rsidR="00652952" w:rsidRDefault="00652952"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518F6" w14:textId="4F494F31" w:rsidR="00F41569" w:rsidRPr="006A4C4F" w:rsidRDefault="00F41569" w:rsidP="00F41569">
    <w:pPr>
      <w:pStyle w:val="Zhlav"/>
    </w:pPr>
    <w:r w:rsidRPr="00C87D9B">
      <w:rPr>
        <w:i/>
      </w:rPr>
      <w:fldChar w:fldCharType="begin"/>
    </w:r>
    <w:r w:rsidRPr="00C87D9B">
      <w:rPr>
        <w:i/>
      </w:rPr>
      <w:instrText xml:space="preserve"> STYLEREF  autoři  \* MERGEFORMAT </w:instrText>
    </w:r>
    <w:r w:rsidRPr="00C87D9B">
      <w:rPr>
        <w:i/>
      </w:rPr>
      <w:fldChar w:fldCharType="separate"/>
    </w:r>
    <w:r w:rsidR="004D31D0">
      <w:rPr>
        <w:i/>
        <w:noProof/>
      </w:rPr>
      <w:t>Naděžda Špatenková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4D31D0">
      <w:rPr>
        <w:i/>
        <w:noProof/>
      </w:rPr>
      <w:t>Struktura poradenského setkání</w:t>
    </w:r>
    <w:r w:rsidR="004D31D0">
      <w:rPr>
        <w:i/>
        <w:noProof/>
      </w:rPr>
      <w:cr/>
    </w:r>
    <w:r>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72EC" w14:textId="417A59A3" w:rsidR="00652952" w:rsidRPr="006A4C4F" w:rsidRDefault="00652952"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Pr>
        <w:i/>
        <w:noProof/>
      </w:rPr>
      <w:t>Gabriela Světnická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3735B" w14:textId="648A616F" w:rsidR="00F7778D" w:rsidRDefault="00652952" w:rsidP="00F7778D">
    <w:pPr>
      <w:pStyle w:val="Zhlav"/>
    </w:pPr>
    <w:r w:rsidRPr="00C87D9B">
      <w:rPr>
        <w:i/>
      </w:rPr>
      <w:fldChar w:fldCharType="begin"/>
    </w:r>
    <w:r w:rsidRPr="00C87D9B">
      <w:rPr>
        <w:i/>
      </w:rPr>
      <w:instrText xml:space="preserve"> STYLEREF  autoři  \* MERGEFORMAT </w:instrText>
    </w:r>
    <w:r w:rsidRPr="00C87D9B">
      <w:rPr>
        <w:i/>
      </w:rPr>
      <w:fldChar w:fldCharType="end"/>
    </w:r>
    <w:r w:rsidRPr="00C87D9B">
      <w:rPr>
        <w:i/>
      </w:rPr>
      <w:t xml:space="preserve"> </w:t>
    </w:r>
  </w:p>
  <w:p w14:paraId="3F48DCB0" w14:textId="05DD4374" w:rsidR="00652952" w:rsidRDefault="00652952" w:rsidP="007C5AE8">
    <w:pPr>
      <w:pStyle w:val="Zhlav"/>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65E1" w14:textId="6206025E" w:rsidR="00652952" w:rsidRPr="008F55D1" w:rsidRDefault="00652952" w:rsidP="008F55D1">
    <w:pPr>
      <w:pStyle w:val="Zhlav"/>
    </w:pPr>
    <w:r w:rsidRPr="00C87D9B">
      <w:rPr>
        <w:i/>
      </w:rPr>
      <w:fldChar w:fldCharType="begin"/>
    </w:r>
    <w:r w:rsidRPr="00C87D9B">
      <w:rPr>
        <w:i/>
      </w:rPr>
      <w:instrText xml:space="preserve"> STYLEREF  autoři  \* MERGEFORMAT </w:instrText>
    </w:r>
    <w:r w:rsidRPr="00C87D9B">
      <w:rPr>
        <w:i/>
      </w:rPr>
      <w:fldChar w:fldCharType="separate"/>
    </w:r>
    <w:r w:rsidR="004D31D0">
      <w:rPr>
        <w:i/>
        <w:noProof/>
      </w:rPr>
      <w:t>Naděžda Špatenková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4D31D0">
      <w:rPr>
        <w:i/>
        <w:noProof/>
      </w:rPr>
      <w:t>Struktura poradenského setkání</w:t>
    </w:r>
    <w:r w:rsidR="004D31D0">
      <w:rPr>
        <w:i/>
        <w:noProof/>
      </w:rPr>
      <w:cr/>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E80F1" w14:textId="2F843610" w:rsidR="00F41569" w:rsidRDefault="00F41569" w:rsidP="00F41569">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4D31D0">
      <w:rPr>
        <w:i/>
        <w:noProof/>
      </w:rPr>
      <w:t>Naděžda Špatenková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4D31D0">
      <w:rPr>
        <w:i/>
        <w:noProof/>
      </w:rPr>
      <w:t>Struktura poradenského setkání</w:t>
    </w:r>
    <w:r w:rsidR="004D31D0">
      <w:rPr>
        <w:i/>
        <w:noProof/>
      </w:rPr>
      <w:cr/>
    </w:r>
    <w:r>
      <w:rPr>
        <w:i/>
      </w:rPr>
      <w:fldChar w:fldCharType="end"/>
    </w:r>
  </w:p>
  <w:p w14:paraId="521BF75E" w14:textId="335AA1F5" w:rsidR="00652952" w:rsidRPr="00F41569" w:rsidRDefault="00652952" w:rsidP="00F41569">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2BBC" w14:textId="1D8FA378" w:rsidR="00652952" w:rsidRPr="00B37E40" w:rsidRDefault="00652952"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4D31D0">
      <w:rPr>
        <w:i/>
        <w:noProof/>
      </w:rPr>
      <w:t>Naděžda Špatenková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4D31D0">
      <w:rPr>
        <w:i/>
        <w:noProof/>
      </w:rPr>
      <w:t>Struktura poradenského setkání</w:t>
    </w:r>
    <w:r w:rsidR="004D31D0">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687" w14:textId="66A9C762" w:rsidR="00652952" w:rsidRDefault="00652952"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4D31D0">
      <w:rPr>
        <w:i/>
        <w:noProof/>
      </w:rPr>
      <w:t>Naděžda Špatenková</w:t>
    </w:r>
    <w:r w:rsidRPr="00C87D9B">
      <w:rPr>
        <w:i/>
      </w:rPr>
      <w:fldChar w:fldCharType="end"/>
    </w:r>
    <w:r w:rsidRPr="00C87D9B">
      <w:rPr>
        <w:i/>
      </w:rPr>
      <w:t xml:space="preserve">  </w:t>
    </w:r>
    <w:r>
      <w:rPr>
        <w:i/>
      </w:rPr>
      <w:fldChar w:fldCharType="begin"/>
    </w:r>
    <w:r>
      <w:rPr>
        <w:i/>
      </w:rPr>
      <w:instrText xml:space="preserve"> STYLEREF  "Název knihy"  \* MERGEFORMAT </w:instrText>
    </w:r>
    <w:r>
      <w:rPr>
        <w:i/>
      </w:rPr>
      <w:fldChar w:fldCharType="separate"/>
    </w:r>
    <w:r w:rsidR="004D31D0">
      <w:rPr>
        <w:i/>
        <w:noProof/>
      </w:rPr>
      <w:t>Struktura poradenského setkání</w:t>
    </w:r>
    <w:r w:rsidR="004D31D0">
      <w:rPr>
        <w:i/>
        <w:noProof/>
      </w:rPr>
      <w:cr/>
    </w:r>
    <w:r>
      <w:rPr>
        <w:i/>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9741" w14:textId="77777777" w:rsidR="00652952" w:rsidRPr="00C87D9B" w:rsidRDefault="00652952">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64D5E4F"/>
    <w:multiLevelType w:val="hybridMultilevel"/>
    <w:tmpl w:val="930217C6"/>
    <w:lvl w:ilvl="0" w:tplc="561CE71C">
      <w:numFmt w:val="bullet"/>
      <w:lvlText w:val="●"/>
      <w:lvlJc w:val="left"/>
      <w:pPr>
        <w:ind w:left="1634" w:hanging="222"/>
      </w:pPr>
      <w:rPr>
        <w:rFonts w:ascii="Times New Roman" w:eastAsia="Times New Roman" w:hAnsi="Times New Roman" w:cs="Times New Roman" w:hint="default"/>
        <w:spacing w:val="-22"/>
        <w:w w:val="100"/>
        <w:sz w:val="18"/>
        <w:szCs w:val="18"/>
      </w:rPr>
    </w:lvl>
    <w:lvl w:ilvl="1" w:tplc="B00A21B2">
      <w:numFmt w:val="bullet"/>
      <w:lvlText w:val="•"/>
      <w:lvlJc w:val="left"/>
      <w:pPr>
        <w:ind w:left="2472" w:hanging="222"/>
      </w:pPr>
      <w:rPr>
        <w:rFonts w:hint="default"/>
      </w:rPr>
    </w:lvl>
    <w:lvl w:ilvl="2" w:tplc="0E44C59C">
      <w:numFmt w:val="bullet"/>
      <w:lvlText w:val="•"/>
      <w:lvlJc w:val="left"/>
      <w:pPr>
        <w:ind w:left="3304" w:hanging="222"/>
      </w:pPr>
      <w:rPr>
        <w:rFonts w:hint="default"/>
      </w:rPr>
    </w:lvl>
    <w:lvl w:ilvl="3" w:tplc="85D021AC">
      <w:numFmt w:val="bullet"/>
      <w:lvlText w:val="•"/>
      <w:lvlJc w:val="left"/>
      <w:pPr>
        <w:ind w:left="4136" w:hanging="222"/>
      </w:pPr>
      <w:rPr>
        <w:rFonts w:hint="default"/>
      </w:rPr>
    </w:lvl>
    <w:lvl w:ilvl="4" w:tplc="1AF6A792">
      <w:numFmt w:val="bullet"/>
      <w:lvlText w:val="•"/>
      <w:lvlJc w:val="left"/>
      <w:pPr>
        <w:ind w:left="4968" w:hanging="222"/>
      </w:pPr>
      <w:rPr>
        <w:rFonts w:hint="default"/>
      </w:rPr>
    </w:lvl>
    <w:lvl w:ilvl="5" w:tplc="23780B82">
      <w:numFmt w:val="bullet"/>
      <w:lvlText w:val="•"/>
      <w:lvlJc w:val="left"/>
      <w:pPr>
        <w:ind w:left="5800" w:hanging="222"/>
      </w:pPr>
      <w:rPr>
        <w:rFonts w:hint="default"/>
      </w:rPr>
    </w:lvl>
    <w:lvl w:ilvl="6" w:tplc="FD6CC892">
      <w:numFmt w:val="bullet"/>
      <w:lvlText w:val="•"/>
      <w:lvlJc w:val="left"/>
      <w:pPr>
        <w:ind w:left="6632" w:hanging="222"/>
      </w:pPr>
      <w:rPr>
        <w:rFonts w:hint="default"/>
      </w:rPr>
    </w:lvl>
    <w:lvl w:ilvl="7" w:tplc="14C88700">
      <w:numFmt w:val="bullet"/>
      <w:lvlText w:val="•"/>
      <w:lvlJc w:val="left"/>
      <w:pPr>
        <w:ind w:left="7464" w:hanging="222"/>
      </w:pPr>
      <w:rPr>
        <w:rFonts w:hint="default"/>
      </w:rPr>
    </w:lvl>
    <w:lvl w:ilvl="8" w:tplc="7E3AEB38">
      <w:numFmt w:val="bullet"/>
      <w:lvlText w:val="•"/>
      <w:lvlJc w:val="left"/>
      <w:pPr>
        <w:ind w:left="8296" w:hanging="222"/>
      </w:pPr>
      <w:rPr>
        <w:rFonts w:hint="default"/>
      </w:rPr>
    </w:lvl>
  </w:abstractNum>
  <w:abstractNum w:abstractNumId="2" w15:restartNumberingAfterBreak="0">
    <w:nsid w:val="131139B4"/>
    <w:multiLevelType w:val="hybridMultilevel"/>
    <w:tmpl w:val="D7DC8AD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8C27E24"/>
    <w:multiLevelType w:val="hybridMultilevel"/>
    <w:tmpl w:val="0F885092"/>
    <w:lvl w:ilvl="0" w:tplc="4E7414CA">
      <w:numFmt w:val="bullet"/>
      <w:lvlText w:val="●"/>
      <w:lvlJc w:val="left"/>
      <w:pPr>
        <w:ind w:left="966" w:hanging="222"/>
      </w:pPr>
      <w:rPr>
        <w:rFonts w:ascii="Times New Roman" w:eastAsia="Times New Roman" w:hAnsi="Times New Roman" w:cs="Times New Roman" w:hint="default"/>
        <w:spacing w:val="-22"/>
        <w:w w:val="100"/>
        <w:sz w:val="18"/>
        <w:szCs w:val="18"/>
      </w:rPr>
    </w:lvl>
    <w:lvl w:ilvl="1" w:tplc="F248698A">
      <w:numFmt w:val="bullet"/>
      <w:lvlText w:val="•"/>
      <w:lvlJc w:val="left"/>
      <w:pPr>
        <w:ind w:left="1862" w:hanging="222"/>
      </w:pPr>
      <w:rPr>
        <w:rFonts w:hint="default"/>
      </w:rPr>
    </w:lvl>
    <w:lvl w:ilvl="2" w:tplc="65862B72">
      <w:numFmt w:val="bullet"/>
      <w:lvlText w:val="•"/>
      <w:lvlJc w:val="left"/>
      <w:pPr>
        <w:ind w:left="2764" w:hanging="222"/>
      </w:pPr>
      <w:rPr>
        <w:rFonts w:hint="default"/>
      </w:rPr>
    </w:lvl>
    <w:lvl w:ilvl="3" w:tplc="2C541242">
      <w:numFmt w:val="bullet"/>
      <w:lvlText w:val="•"/>
      <w:lvlJc w:val="left"/>
      <w:pPr>
        <w:ind w:left="3666" w:hanging="222"/>
      </w:pPr>
      <w:rPr>
        <w:rFonts w:hint="default"/>
      </w:rPr>
    </w:lvl>
    <w:lvl w:ilvl="4" w:tplc="C46C0E96">
      <w:numFmt w:val="bullet"/>
      <w:lvlText w:val="•"/>
      <w:lvlJc w:val="left"/>
      <w:pPr>
        <w:ind w:left="4568" w:hanging="222"/>
      </w:pPr>
      <w:rPr>
        <w:rFonts w:hint="default"/>
      </w:rPr>
    </w:lvl>
    <w:lvl w:ilvl="5" w:tplc="E1CCC958">
      <w:numFmt w:val="bullet"/>
      <w:lvlText w:val="•"/>
      <w:lvlJc w:val="left"/>
      <w:pPr>
        <w:ind w:left="5470" w:hanging="222"/>
      </w:pPr>
      <w:rPr>
        <w:rFonts w:hint="default"/>
      </w:rPr>
    </w:lvl>
    <w:lvl w:ilvl="6" w:tplc="B1383484">
      <w:numFmt w:val="bullet"/>
      <w:lvlText w:val="•"/>
      <w:lvlJc w:val="left"/>
      <w:pPr>
        <w:ind w:left="6372" w:hanging="222"/>
      </w:pPr>
      <w:rPr>
        <w:rFonts w:hint="default"/>
      </w:rPr>
    </w:lvl>
    <w:lvl w:ilvl="7" w:tplc="153C0634">
      <w:numFmt w:val="bullet"/>
      <w:lvlText w:val="•"/>
      <w:lvlJc w:val="left"/>
      <w:pPr>
        <w:ind w:left="7274" w:hanging="222"/>
      </w:pPr>
      <w:rPr>
        <w:rFonts w:hint="default"/>
      </w:rPr>
    </w:lvl>
    <w:lvl w:ilvl="8" w:tplc="692C1382">
      <w:numFmt w:val="bullet"/>
      <w:lvlText w:val="•"/>
      <w:lvlJc w:val="left"/>
      <w:pPr>
        <w:ind w:left="8176" w:hanging="222"/>
      </w:pPr>
      <w:rPr>
        <w:rFonts w:hint="default"/>
      </w:rPr>
    </w:lvl>
  </w:abstractNum>
  <w:abstractNum w:abstractNumId="4" w15:restartNumberingAfterBreak="0">
    <w:nsid w:val="1C1331A4"/>
    <w:multiLevelType w:val="hybridMultilevel"/>
    <w:tmpl w:val="5BF675F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C9416D9"/>
    <w:multiLevelType w:val="hybridMultilevel"/>
    <w:tmpl w:val="5FA81AA0"/>
    <w:lvl w:ilvl="0" w:tplc="04050001">
      <w:start w:val="1"/>
      <w:numFmt w:val="bullet"/>
      <w:lvlText w:val=""/>
      <w:lvlJc w:val="left"/>
      <w:pPr>
        <w:ind w:left="1119" w:hanging="360"/>
      </w:pPr>
      <w:rPr>
        <w:rFonts w:ascii="Symbol" w:hAnsi="Symbol" w:hint="default"/>
      </w:rPr>
    </w:lvl>
    <w:lvl w:ilvl="1" w:tplc="04050003">
      <w:start w:val="1"/>
      <w:numFmt w:val="bullet"/>
      <w:lvlText w:val="o"/>
      <w:lvlJc w:val="left"/>
      <w:pPr>
        <w:ind w:left="1839" w:hanging="360"/>
      </w:pPr>
      <w:rPr>
        <w:rFonts w:ascii="Courier New" w:hAnsi="Courier New" w:cs="Courier New" w:hint="default"/>
      </w:rPr>
    </w:lvl>
    <w:lvl w:ilvl="2" w:tplc="04050005" w:tentative="1">
      <w:start w:val="1"/>
      <w:numFmt w:val="bullet"/>
      <w:lvlText w:val=""/>
      <w:lvlJc w:val="left"/>
      <w:pPr>
        <w:ind w:left="2559" w:hanging="360"/>
      </w:pPr>
      <w:rPr>
        <w:rFonts w:ascii="Wingdings" w:hAnsi="Wingdings" w:hint="default"/>
      </w:rPr>
    </w:lvl>
    <w:lvl w:ilvl="3" w:tplc="04050001" w:tentative="1">
      <w:start w:val="1"/>
      <w:numFmt w:val="bullet"/>
      <w:lvlText w:val=""/>
      <w:lvlJc w:val="left"/>
      <w:pPr>
        <w:ind w:left="3279" w:hanging="360"/>
      </w:pPr>
      <w:rPr>
        <w:rFonts w:ascii="Symbol" w:hAnsi="Symbol" w:hint="default"/>
      </w:rPr>
    </w:lvl>
    <w:lvl w:ilvl="4" w:tplc="04050003" w:tentative="1">
      <w:start w:val="1"/>
      <w:numFmt w:val="bullet"/>
      <w:lvlText w:val="o"/>
      <w:lvlJc w:val="left"/>
      <w:pPr>
        <w:ind w:left="3999" w:hanging="360"/>
      </w:pPr>
      <w:rPr>
        <w:rFonts w:ascii="Courier New" w:hAnsi="Courier New" w:cs="Courier New" w:hint="default"/>
      </w:rPr>
    </w:lvl>
    <w:lvl w:ilvl="5" w:tplc="04050005" w:tentative="1">
      <w:start w:val="1"/>
      <w:numFmt w:val="bullet"/>
      <w:lvlText w:val=""/>
      <w:lvlJc w:val="left"/>
      <w:pPr>
        <w:ind w:left="4719" w:hanging="360"/>
      </w:pPr>
      <w:rPr>
        <w:rFonts w:ascii="Wingdings" w:hAnsi="Wingdings" w:hint="default"/>
      </w:rPr>
    </w:lvl>
    <w:lvl w:ilvl="6" w:tplc="04050001" w:tentative="1">
      <w:start w:val="1"/>
      <w:numFmt w:val="bullet"/>
      <w:lvlText w:val=""/>
      <w:lvlJc w:val="left"/>
      <w:pPr>
        <w:ind w:left="5439" w:hanging="360"/>
      </w:pPr>
      <w:rPr>
        <w:rFonts w:ascii="Symbol" w:hAnsi="Symbol" w:hint="default"/>
      </w:rPr>
    </w:lvl>
    <w:lvl w:ilvl="7" w:tplc="04050003" w:tentative="1">
      <w:start w:val="1"/>
      <w:numFmt w:val="bullet"/>
      <w:lvlText w:val="o"/>
      <w:lvlJc w:val="left"/>
      <w:pPr>
        <w:ind w:left="6159" w:hanging="360"/>
      </w:pPr>
      <w:rPr>
        <w:rFonts w:ascii="Courier New" w:hAnsi="Courier New" w:cs="Courier New" w:hint="default"/>
      </w:rPr>
    </w:lvl>
    <w:lvl w:ilvl="8" w:tplc="04050005" w:tentative="1">
      <w:start w:val="1"/>
      <w:numFmt w:val="bullet"/>
      <w:lvlText w:val=""/>
      <w:lvlJc w:val="left"/>
      <w:pPr>
        <w:ind w:left="6879" w:hanging="360"/>
      </w:pPr>
      <w:rPr>
        <w:rFonts w:ascii="Wingdings" w:hAnsi="Wingdings" w:hint="default"/>
      </w:rPr>
    </w:lvl>
  </w:abstractNum>
  <w:abstractNum w:abstractNumId="6"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1F651641"/>
    <w:multiLevelType w:val="hybridMultilevel"/>
    <w:tmpl w:val="FF6ED836"/>
    <w:lvl w:ilvl="0" w:tplc="500429DE">
      <w:start w:val="1"/>
      <w:numFmt w:val="decimal"/>
      <w:lvlText w:val="%1."/>
      <w:lvlJc w:val="left"/>
      <w:pPr>
        <w:ind w:left="966" w:hanging="292"/>
        <w:jc w:val="right"/>
      </w:pPr>
      <w:rPr>
        <w:rFonts w:ascii="Times New Roman" w:eastAsia="Times New Roman" w:hAnsi="Times New Roman" w:cs="Times New Roman" w:hint="default"/>
        <w:b/>
        <w:bCs/>
        <w:spacing w:val="-23"/>
        <w:w w:val="100"/>
        <w:sz w:val="24"/>
        <w:szCs w:val="24"/>
      </w:rPr>
    </w:lvl>
    <w:lvl w:ilvl="1" w:tplc="8F7E3A8C">
      <w:numFmt w:val="bullet"/>
      <w:lvlText w:val="●"/>
      <w:lvlJc w:val="left"/>
      <w:pPr>
        <w:ind w:left="1250" w:hanging="222"/>
      </w:pPr>
      <w:rPr>
        <w:rFonts w:ascii="Times New Roman" w:eastAsia="Times New Roman" w:hAnsi="Times New Roman" w:cs="Times New Roman" w:hint="default"/>
        <w:spacing w:val="-22"/>
        <w:w w:val="100"/>
        <w:sz w:val="18"/>
        <w:szCs w:val="18"/>
      </w:rPr>
    </w:lvl>
    <w:lvl w:ilvl="2" w:tplc="5E6EFC3A">
      <w:numFmt w:val="bullet"/>
      <w:lvlText w:val="•"/>
      <w:lvlJc w:val="left"/>
      <w:pPr>
        <w:ind w:left="1920" w:hanging="222"/>
      </w:pPr>
      <w:rPr>
        <w:rFonts w:hint="default"/>
      </w:rPr>
    </w:lvl>
    <w:lvl w:ilvl="3" w:tplc="D8CC88A8">
      <w:numFmt w:val="bullet"/>
      <w:lvlText w:val="•"/>
      <w:lvlJc w:val="left"/>
      <w:pPr>
        <w:ind w:left="2912" w:hanging="222"/>
      </w:pPr>
      <w:rPr>
        <w:rFonts w:hint="default"/>
      </w:rPr>
    </w:lvl>
    <w:lvl w:ilvl="4" w:tplc="205E15C4">
      <w:numFmt w:val="bullet"/>
      <w:lvlText w:val="•"/>
      <w:lvlJc w:val="left"/>
      <w:pPr>
        <w:ind w:left="3905" w:hanging="222"/>
      </w:pPr>
      <w:rPr>
        <w:rFonts w:hint="default"/>
      </w:rPr>
    </w:lvl>
    <w:lvl w:ilvl="5" w:tplc="62084188">
      <w:numFmt w:val="bullet"/>
      <w:lvlText w:val="•"/>
      <w:lvlJc w:val="left"/>
      <w:pPr>
        <w:ind w:left="4897" w:hanging="222"/>
      </w:pPr>
      <w:rPr>
        <w:rFonts w:hint="default"/>
      </w:rPr>
    </w:lvl>
    <w:lvl w:ilvl="6" w:tplc="85DCF36A">
      <w:numFmt w:val="bullet"/>
      <w:lvlText w:val="•"/>
      <w:lvlJc w:val="left"/>
      <w:pPr>
        <w:ind w:left="5890" w:hanging="222"/>
      </w:pPr>
      <w:rPr>
        <w:rFonts w:hint="default"/>
      </w:rPr>
    </w:lvl>
    <w:lvl w:ilvl="7" w:tplc="BC1296CE">
      <w:numFmt w:val="bullet"/>
      <w:lvlText w:val="•"/>
      <w:lvlJc w:val="left"/>
      <w:pPr>
        <w:ind w:left="6882" w:hanging="222"/>
      </w:pPr>
      <w:rPr>
        <w:rFonts w:hint="default"/>
      </w:rPr>
    </w:lvl>
    <w:lvl w:ilvl="8" w:tplc="DFAC4CB8">
      <w:numFmt w:val="bullet"/>
      <w:lvlText w:val="•"/>
      <w:lvlJc w:val="left"/>
      <w:pPr>
        <w:ind w:left="7875" w:hanging="222"/>
      </w:pPr>
      <w:rPr>
        <w:rFonts w:hint="default"/>
      </w:rPr>
    </w:lvl>
  </w:abstractNum>
  <w:abstractNum w:abstractNumId="8" w15:restartNumberingAfterBreak="0">
    <w:nsid w:val="22AB31F1"/>
    <w:multiLevelType w:val="multilevel"/>
    <w:tmpl w:val="D728C6B2"/>
    <w:lvl w:ilvl="0">
      <w:start w:val="4"/>
      <w:numFmt w:val="decimal"/>
      <w:lvlText w:val="%1"/>
      <w:lvlJc w:val="left"/>
      <w:pPr>
        <w:ind w:left="1666" w:hanging="816"/>
        <w:jc w:val="right"/>
      </w:pPr>
      <w:rPr>
        <w:rFonts w:hint="default"/>
      </w:rPr>
    </w:lvl>
    <w:lvl w:ilvl="1">
      <w:start w:val="1"/>
      <w:numFmt w:val="decimal"/>
      <w:lvlText w:val="%1.%2"/>
      <w:lvlJc w:val="left"/>
      <w:pPr>
        <w:ind w:left="966" w:hanging="773"/>
      </w:pPr>
      <w:rPr>
        <w:rFonts w:hint="default"/>
        <w:b/>
        <w:bCs/>
        <w:spacing w:val="-2"/>
        <w:w w:val="100"/>
      </w:rPr>
    </w:lvl>
    <w:lvl w:ilvl="2">
      <w:start w:val="1"/>
      <w:numFmt w:val="decimal"/>
      <w:lvlText w:val="%1.%2.%3"/>
      <w:lvlJc w:val="left"/>
      <w:pPr>
        <w:ind w:left="1666" w:hanging="773"/>
        <w:jc w:val="right"/>
      </w:pPr>
      <w:rPr>
        <w:rFonts w:ascii="Arial" w:eastAsia="Arial" w:hAnsi="Arial" w:cs="Arial" w:hint="default"/>
        <w:b/>
        <w:bCs/>
        <w:color w:val="00007F"/>
        <w:spacing w:val="-4"/>
        <w:w w:val="100"/>
        <w:sz w:val="24"/>
        <w:szCs w:val="24"/>
      </w:rPr>
    </w:lvl>
    <w:lvl w:ilvl="3">
      <w:numFmt w:val="bullet"/>
      <w:lvlText w:val="●"/>
      <w:lvlJc w:val="left"/>
      <w:pPr>
        <w:ind w:left="966" w:hanging="773"/>
      </w:pPr>
      <w:rPr>
        <w:rFonts w:ascii="Times New Roman" w:eastAsia="Times New Roman" w:hAnsi="Times New Roman" w:cs="Times New Roman" w:hint="default"/>
        <w:spacing w:val="-22"/>
        <w:w w:val="100"/>
        <w:sz w:val="18"/>
        <w:szCs w:val="18"/>
      </w:rPr>
    </w:lvl>
    <w:lvl w:ilvl="4">
      <w:numFmt w:val="bullet"/>
      <w:lvlText w:val="○"/>
      <w:lvlJc w:val="left"/>
      <w:pPr>
        <w:ind w:left="1208" w:hanging="222"/>
      </w:pPr>
      <w:rPr>
        <w:rFonts w:ascii="Times New Roman" w:eastAsia="Times New Roman" w:hAnsi="Times New Roman" w:cs="Times New Roman" w:hint="default"/>
        <w:spacing w:val="-22"/>
        <w:w w:val="100"/>
        <w:sz w:val="18"/>
        <w:szCs w:val="18"/>
      </w:rPr>
    </w:lvl>
    <w:lvl w:ilvl="5">
      <w:numFmt w:val="bullet"/>
      <w:lvlText w:val="•"/>
      <w:lvlJc w:val="left"/>
      <w:pPr>
        <w:ind w:left="1660" w:hanging="222"/>
      </w:pPr>
      <w:rPr>
        <w:rFonts w:hint="default"/>
      </w:rPr>
    </w:lvl>
    <w:lvl w:ilvl="6">
      <w:numFmt w:val="bullet"/>
      <w:lvlText w:val="•"/>
      <w:lvlJc w:val="left"/>
      <w:pPr>
        <w:ind w:left="3043" w:hanging="222"/>
      </w:pPr>
      <w:rPr>
        <w:rFonts w:hint="default"/>
      </w:rPr>
    </w:lvl>
    <w:lvl w:ilvl="7">
      <w:numFmt w:val="bullet"/>
      <w:lvlText w:val="•"/>
      <w:lvlJc w:val="left"/>
      <w:pPr>
        <w:ind w:left="4427" w:hanging="222"/>
      </w:pPr>
      <w:rPr>
        <w:rFonts w:hint="default"/>
      </w:rPr>
    </w:lvl>
    <w:lvl w:ilvl="8">
      <w:numFmt w:val="bullet"/>
      <w:lvlText w:val="•"/>
      <w:lvlJc w:val="left"/>
      <w:pPr>
        <w:ind w:left="5810" w:hanging="222"/>
      </w:pPr>
      <w:rPr>
        <w:rFonts w:hint="default"/>
      </w:rPr>
    </w:lvl>
  </w:abstractNum>
  <w:abstractNum w:abstractNumId="9" w15:restartNumberingAfterBreak="0">
    <w:nsid w:val="356C261E"/>
    <w:multiLevelType w:val="hybridMultilevel"/>
    <w:tmpl w:val="09A418DE"/>
    <w:lvl w:ilvl="0" w:tplc="04050001">
      <w:start w:val="1"/>
      <w:numFmt w:val="bullet"/>
      <w:lvlText w:val=""/>
      <w:lvlJc w:val="left"/>
      <w:pPr>
        <w:ind w:left="704" w:hanging="42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40FC4753"/>
    <w:multiLevelType w:val="hybridMultilevel"/>
    <w:tmpl w:val="207226FE"/>
    <w:lvl w:ilvl="0" w:tplc="496AF728">
      <w:start w:val="1"/>
      <w:numFmt w:val="decimal"/>
      <w:lvlText w:val="%1."/>
      <w:lvlJc w:val="left"/>
      <w:pPr>
        <w:ind w:left="1634" w:hanging="294"/>
      </w:pPr>
      <w:rPr>
        <w:rFonts w:ascii="Times New Roman" w:eastAsia="Times New Roman" w:hAnsi="Times New Roman" w:cs="Times New Roman" w:hint="default"/>
        <w:spacing w:val="-29"/>
        <w:w w:val="100"/>
        <w:sz w:val="24"/>
        <w:szCs w:val="24"/>
      </w:rPr>
    </w:lvl>
    <w:lvl w:ilvl="1" w:tplc="4B04442A">
      <w:numFmt w:val="bullet"/>
      <w:lvlText w:val="•"/>
      <w:lvlJc w:val="left"/>
      <w:pPr>
        <w:ind w:left="2472" w:hanging="294"/>
      </w:pPr>
      <w:rPr>
        <w:rFonts w:hint="default"/>
      </w:rPr>
    </w:lvl>
    <w:lvl w:ilvl="2" w:tplc="60B8EABA">
      <w:numFmt w:val="bullet"/>
      <w:lvlText w:val="•"/>
      <w:lvlJc w:val="left"/>
      <w:pPr>
        <w:ind w:left="3304" w:hanging="294"/>
      </w:pPr>
      <w:rPr>
        <w:rFonts w:hint="default"/>
      </w:rPr>
    </w:lvl>
    <w:lvl w:ilvl="3" w:tplc="898409BC">
      <w:numFmt w:val="bullet"/>
      <w:lvlText w:val="•"/>
      <w:lvlJc w:val="left"/>
      <w:pPr>
        <w:ind w:left="4136" w:hanging="294"/>
      </w:pPr>
      <w:rPr>
        <w:rFonts w:hint="default"/>
      </w:rPr>
    </w:lvl>
    <w:lvl w:ilvl="4" w:tplc="B648A08C">
      <w:numFmt w:val="bullet"/>
      <w:lvlText w:val="•"/>
      <w:lvlJc w:val="left"/>
      <w:pPr>
        <w:ind w:left="4968" w:hanging="294"/>
      </w:pPr>
      <w:rPr>
        <w:rFonts w:hint="default"/>
      </w:rPr>
    </w:lvl>
    <w:lvl w:ilvl="5" w:tplc="8D3E0CB2">
      <w:numFmt w:val="bullet"/>
      <w:lvlText w:val="•"/>
      <w:lvlJc w:val="left"/>
      <w:pPr>
        <w:ind w:left="5800" w:hanging="294"/>
      </w:pPr>
      <w:rPr>
        <w:rFonts w:hint="default"/>
      </w:rPr>
    </w:lvl>
    <w:lvl w:ilvl="6" w:tplc="7F263D40">
      <w:numFmt w:val="bullet"/>
      <w:lvlText w:val="•"/>
      <w:lvlJc w:val="left"/>
      <w:pPr>
        <w:ind w:left="6632" w:hanging="294"/>
      </w:pPr>
      <w:rPr>
        <w:rFonts w:hint="default"/>
      </w:rPr>
    </w:lvl>
    <w:lvl w:ilvl="7" w:tplc="50B6DA2E">
      <w:numFmt w:val="bullet"/>
      <w:lvlText w:val="•"/>
      <w:lvlJc w:val="left"/>
      <w:pPr>
        <w:ind w:left="7464" w:hanging="294"/>
      </w:pPr>
      <w:rPr>
        <w:rFonts w:hint="default"/>
      </w:rPr>
    </w:lvl>
    <w:lvl w:ilvl="8" w:tplc="B614A2F6">
      <w:numFmt w:val="bullet"/>
      <w:lvlText w:val="•"/>
      <w:lvlJc w:val="left"/>
      <w:pPr>
        <w:ind w:left="8296" w:hanging="294"/>
      </w:pPr>
      <w:rPr>
        <w:rFonts w:hint="default"/>
      </w:rPr>
    </w:lvl>
  </w:abstractNum>
  <w:abstractNum w:abstractNumId="11" w15:restartNumberingAfterBreak="0">
    <w:nsid w:val="463B1597"/>
    <w:multiLevelType w:val="multilevel"/>
    <w:tmpl w:val="F4AE6C06"/>
    <w:lvl w:ilvl="0">
      <w:start w:val="3"/>
      <w:numFmt w:val="decimal"/>
      <w:lvlText w:val="%1"/>
      <w:lvlJc w:val="left"/>
      <w:pPr>
        <w:ind w:left="966" w:hanging="773"/>
      </w:pPr>
      <w:rPr>
        <w:rFonts w:hint="default"/>
      </w:rPr>
    </w:lvl>
    <w:lvl w:ilvl="1">
      <w:start w:val="1"/>
      <w:numFmt w:val="decimal"/>
      <w:lvlText w:val="%1.%2"/>
      <w:lvlJc w:val="left"/>
      <w:pPr>
        <w:ind w:left="966" w:hanging="773"/>
        <w:jc w:val="right"/>
      </w:pPr>
      <w:rPr>
        <w:rFonts w:ascii="Arial" w:eastAsia="Arial" w:hAnsi="Arial" w:cs="Arial" w:hint="default"/>
        <w:b/>
        <w:bCs/>
        <w:color w:val="00007F"/>
        <w:spacing w:val="-4"/>
        <w:w w:val="100"/>
        <w:sz w:val="28"/>
        <w:szCs w:val="28"/>
      </w:rPr>
    </w:lvl>
    <w:lvl w:ilvl="2">
      <w:numFmt w:val="bullet"/>
      <w:lvlText w:val="●"/>
      <w:lvlJc w:val="left"/>
      <w:pPr>
        <w:ind w:left="966" w:hanging="222"/>
      </w:pPr>
      <w:rPr>
        <w:rFonts w:ascii="Times New Roman" w:eastAsia="Times New Roman" w:hAnsi="Times New Roman" w:cs="Times New Roman" w:hint="default"/>
        <w:spacing w:val="-22"/>
        <w:w w:val="100"/>
        <w:sz w:val="18"/>
        <w:szCs w:val="18"/>
      </w:rPr>
    </w:lvl>
    <w:lvl w:ilvl="3">
      <w:numFmt w:val="bullet"/>
      <w:lvlText w:val="○"/>
      <w:lvlJc w:val="left"/>
      <w:pPr>
        <w:ind w:left="1250" w:hanging="222"/>
      </w:pPr>
      <w:rPr>
        <w:rFonts w:ascii="Times New Roman" w:eastAsia="Times New Roman" w:hAnsi="Times New Roman" w:cs="Times New Roman" w:hint="default"/>
        <w:spacing w:val="-22"/>
        <w:w w:val="100"/>
        <w:sz w:val="18"/>
        <w:szCs w:val="18"/>
      </w:rPr>
    </w:lvl>
    <w:lvl w:ilvl="4">
      <w:numFmt w:val="bullet"/>
      <w:lvlText w:val="•"/>
      <w:lvlJc w:val="left"/>
      <w:pPr>
        <w:ind w:left="3387" w:hanging="222"/>
      </w:pPr>
      <w:rPr>
        <w:rFonts w:hint="default"/>
      </w:rPr>
    </w:lvl>
    <w:lvl w:ilvl="5">
      <w:numFmt w:val="bullet"/>
      <w:lvlText w:val="•"/>
      <w:lvlJc w:val="left"/>
      <w:pPr>
        <w:ind w:left="4260" w:hanging="222"/>
      </w:pPr>
      <w:rPr>
        <w:rFonts w:hint="default"/>
      </w:rPr>
    </w:lvl>
    <w:lvl w:ilvl="6">
      <w:numFmt w:val="bullet"/>
      <w:lvlText w:val="•"/>
      <w:lvlJc w:val="left"/>
      <w:pPr>
        <w:ind w:left="5134" w:hanging="222"/>
      </w:pPr>
      <w:rPr>
        <w:rFonts w:hint="default"/>
      </w:rPr>
    </w:lvl>
    <w:lvl w:ilvl="7">
      <w:numFmt w:val="bullet"/>
      <w:lvlText w:val="•"/>
      <w:lvlJc w:val="left"/>
      <w:pPr>
        <w:ind w:left="6008" w:hanging="222"/>
      </w:pPr>
      <w:rPr>
        <w:rFonts w:hint="default"/>
      </w:rPr>
    </w:lvl>
    <w:lvl w:ilvl="8">
      <w:numFmt w:val="bullet"/>
      <w:lvlText w:val="•"/>
      <w:lvlJc w:val="left"/>
      <w:pPr>
        <w:ind w:left="6881" w:hanging="222"/>
      </w:pPr>
      <w:rPr>
        <w:rFonts w:hint="default"/>
      </w:rPr>
    </w:lvl>
  </w:abstractNum>
  <w:abstractNum w:abstractNumId="12" w15:restartNumberingAfterBreak="0">
    <w:nsid w:val="4A5D0962"/>
    <w:multiLevelType w:val="hybridMultilevel"/>
    <w:tmpl w:val="713A465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4D7124F9"/>
    <w:multiLevelType w:val="hybridMultilevel"/>
    <w:tmpl w:val="5636C8C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4E706658"/>
    <w:multiLevelType w:val="hybridMultilevel"/>
    <w:tmpl w:val="FAC61A88"/>
    <w:lvl w:ilvl="0" w:tplc="51348A04">
      <w:start w:val="1"/>
      <w:numFmt w:val="bullet"/>
      <w:lvlText w:val="•"/>
      <w:lvlJc w:val="left"/>
      <w:pPr>
        <w:ind w:left="988" w:hanging="420"/>
      </w:pPr>
      <w:rPr>
        <w:rFonts w:ascii="Times New Roman" w:eastAsiaTheme="minorHAns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4F507B01"/>
    <w:multiLevelType w:val="hybridMultilevel"/>
    <w:tmpl w:val="4D308E6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51980319"/>
    <w:multiLevelType w:val="hybridMultilevel"/>
    <w:tmpl w:val="2A380B80"/>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543956A7"/>
    <w:multiLevelType w:val="hybridMultilevel"/>
    <w:tmpl w:val="18A61A7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572D12AD"/>
    <w:multiLevelType w:val="hybridMultilevel"/>
    <w:tmpl w:val="2680481C"/>
    <w:lvl w:ilvl="0" w:tplc="04050001">
      <w:start w:val="1"/>
      <w:numFmt w:val="bullet"/>
      <w:lvlText w:val=""/>
      <w:lvlJc w:val="left"/>
      <w:pPr>
        <w:ind w:left="1004" w:hanging="360"/>
      </w:pPr>
      <w:rPr>
        <w:rFonts w:ascii="Symbol" w:hAnsi="Symbol" w:hint="default"/>
      </w:rPr>
    </w:lvl>
    <w:lvl w:ilvl="1" w:tplc="EFD0B50A">
      <w:start w:val="1"/>
      <w:numFmt w:val="bullet"/>
      <w:lvlText w:val="•"/>
      <w:lvlJc w:val="left"/>
      <w:pPr>
        <w:ind w:left="1724" w:hanging="360"/>
      </w:pPr>
      <w:rPr>
        <w:rFonts w:ascii="Times New Roman" w:eastAsiaTheme="minorHAnsi" w:hAnsi="Times New Roman" w:cs="Times New Roman"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5761639F"/>
    <w:multiLevelType w:val="hybridMultilevel"/>
    <w:tmpl w:val="459A95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586448B9"/>
    <w:multiLevelType w:val="hybridMultilevel"/>
    <w:tmpl w:val="5D60AD5C"/>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59DA450A"/>
    <w:multiLevelType w:val="hybridMultilevel"/>
    <w:tmpl w:val="C86A4876"/>
    <w:lvl w:ilvl="0" w:tplc="3F2E4C80">
      <w:start w:val="1"/>
      <w:numFmt w:val="decimal"/>
      <w:lvlText w:val="%1."/>
      <w:lvlJc w:val="left"/>
      <w:pPr>
        <w:ind w:left="966" w:hanging="292"/>
        <w:jc w:val="right"/>
      </w:pPr>
      <w:rPr>
        <w:rFonts w:ascii="Times New Roman" w:eastAsia="Times New Roman" w:hAnsi="Times New Roman" w:cs="Times New Roman" w:hint="default"/>
        <w:spacing w:val="-8"/>
        <w:w w:val="100"/>
        <w:sz w:val="24"/>
        <w:szCs w:val="24"/>
      </w:rPr>
    </w:lvl>
    <w:lvl w:ilvl="1" w:tplc="43684A06">
      <w:numFmt w:val="bullet"/>
      <w:lvlText w:val="•"/>
      <w:lvlJc w:val="left"/>
      <w:pPr>
        <w:ind w:left="1794" w:hanging="292"/>
      </w:pPr>
      <w:rPr>
        <w:rFonts w:hint="default"/>
      </w:rPr>
    </w:lvl>
    <w:lvl w:ilvl="2" w:tplc="245C5828">
      <w:numFmt w:val="bullet"/>
      <w:lvlText w:val="•"/>
      <w:lvlJc w:val="left"/>
      <w:pPr>
        <w:ind w:left="2628" w:hanging="292"/>
      </w:pPr>
      <w:rPr>
        <w:rFonts w:hint="default"/>
      </w:rPr>
    </w:lvl>
    <w:lvl w:ilvl="3" w:tplc="7E8AF8F8">
      <w:numFmt w:val="bullet"/>
      <w:lvlText w:val="•"/>
      <w:lvlJc w:val="left"/>
      <w:pPr>
        <w:ind w:left="3462" w:hanging="292"/>
      </w:pPr>
      <w:rPr>
        <w:rFonts w:hint="default"/>
      </w:rPr>
    </w:lvl>
    <w:lvl w:ilvl="4" w:tplc="FEF49CA0">
      <w:numFmt w:val="bullet"/>
      <w:lvlText w:val="•"/>
      <w:lvlJc w:val="left"/>
      <w:pPr>
        <w:ind w:left="4296" w:hanging="292"/>
      </w:pPr>
      <w:rPr>
        <w:rFonts w:hint="default"/>
      </w:rPr>
    </w:lvl>
    <w:lvl w:ilvl="5" w:tplc="10A4AF06">
      <w:numFmt w:val="bullet"/>
      <w:lvlText w:val="•"/>
      <w:lvlJc w:val="left"/>
      <w:pPr>
        <w:ind w:left="5130" w:hanging="292"/>
      </w:pPr>
      <w:rPr>
        <w:rFonts w:hint="default"/>
      </w:rPr>
    </w:lvl>
    <w:lvl w:ilvl="6" w:tplc="1CFE8D46">
      <w:numFmt w:val="bullet"/>
      <w:lvlText w:val="•"/>
      <w:lvlJc w:val="left"/>
      <w:pPr>
        <w:ind w:left="5964" w:hanging="292"/>
      </w:pPr>
      <w:rPr>
        <w:rFonts w:hint="default"/>
      </w:rPr>
    </w:lvl>
    <w:lvl w:ilvl="7" w:tplc="1AFC85CE">
      <w:numFmt w:val="bullet"/>
      <w:lvlText w:val="•"/>
      <w:lvlJc w:val="left"/>
      <w:pPr>
        <w:ind w:left="6798" w:hanging="292"/>
      </w:pPr>
      <w:rPr>
        <w:rFonts w:hint="default"/>
      </w:rPr>
    </w:lvl>
    <w:lvl w:ilvl="8" w:tplc="9FF4C724">
      <w:numFmt w:val="bullet"/>
      <w:lvlText w:val="•"/>
      <w:lvlJc w:val="left"/>
      <w:pPr>
        <w:ind w:left="7632" w:hanging="292"/>
      </w:pPr>
      <w:rPr>
        <w:rFonts w:hint="default"/>
      </w:rPr>
    </w:lvl>
  </w:abstractNum>
  <w:abstractNum w:abstractNumId="22" w15:restartNumberingAfterBreak="0">
    <w:nsid w:val="5C113036"/>
    <w:multiLevelType w:val="hybridMultilevel"/>
    <w:tmpl w:val="53E013C4"/>
    <w:lvl w:ilvl="0" w:tplc="04050001">
      <w:start w:val="1"/>
      <w:numFmt w:val="bullet"/>
      <w:lvlText w:val=""/>
      <w:lvlJc w:val="left"/>
      <w:pPr>
        <w:ind w:left="1004" w:hanging="360"/>
      </w:pPr>
      <w:rPr>
        <w:rFonts w:ascii="Symbol" w:hAnsi="Symbol" w:hint="default"/>
      </w:rPr>
    </w:lvl>
    <w:lvl w:ilvl="1" w:tplc="AF585BF4">
      <w:start w:val="1"/>
      <w:numFmt w:val="bullet"/>
      <w:lvlText w:val="•"/>
      <w:lvlJc w:val="left"/>
      <w:pPr>
        <w:ind w:left="1784" w:hanging="420"/>
      </w:pPr>
      <w:rPr>
        <w:rFonts w:ascii="Times New Roman" w:eastAsiaTheme="minorHAnsi" w:hAnsi="Times New Roman" w:cs="Times New Roman"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5D8212BA"/>
    <w:multiLevelType w:val="hybridMultilevel"/>
    <w:tmpl w:val="B5065EAC"/>
    <w:lvl w:ilvl="0" w:tplc="2912E946">
      <w:start w:val="1"/>
      <w:numFmt w:val="bullet"/>
      <w:lvlText w:val="•"/>
      <w:lvlJc w:val="left"/>
      <w:pPr>
        <w:ind w:left="704" w:hanging="420"/>
      </w:pPr>
      <w:rPr>
        <w:rFonts w:ascii="Times New Roman" w:eastAsiaTheme="minorHAns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4"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25" w15:restartNumberingAfterBreak="0">
    <w:nsid w:val="6D8F5351"/>
    <w:multiLevelType w:val="hybridMultilevel"/>
    <w:tmpl w:val="963E4EB6"/>
    <w:lvl w:ilvl="0" w:tplc="1546655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6F5D18C2"/>
    <w:multiLevelType w:val="hybridMultilevel"/>
    <w:tmpl w:val="F2369348"/>
    <w:lvl w:ilvl="0" w:tplc="CFEE9768">
      <w:numFmt w:val="bullet"/>
      <w:lvlText w:val="●"/>
      <w:lvlJc w:val="left"/>
      <w:pPr>
        <w:ind w:left="966" w:hanging="222"/>
      </w:pPr>
      <w:rPr>
        <w:rFonts w:ascii="Times New Roman" w:eastAsia="Times New Roman" w:hAnsi="Times New Roman" w:cs="Times New Roman" w:hint="default"/>
        <w:spacing w:val="-22"/>
        <w:w w:val="100"/>
        <w:sz w:val="18"/>
        <w:szCs w:val="18"/>
      </w:rPr>
    </w:lvl>
    <w:lvl w:ilvl="1" w:tplc="E1503EE8">
      <w:numFmt w:val="bullet"/>
      <w:lvlText w:val="•"/>
      <w:lvlJc w:val="left"/>
      <w:pPr>
        <w:ind w:left="1793" w:hanging="222"/>
      </w:pPr>
      <w:rPr>
        <w:rFonts w:hint="default"/>
      </w:rPr>
    </w:lvl>
    <w:lvl w:ilvl="2" w:tplc="C3506456">
      <w:numFmt w:val="bullet"/>
      <w:lvlText w:val="•"/>
      <w:lvlJc w:val="left"/>
      <w:pPr>
        <w:ind w:left="2626" w:hanging="222"/>
      </w:pPr>
      <w:rPr>
        <w:rFonts w:hint="default"/>
      </w:rPr>
    </w:lvl>
    <w:lvl w:ilvl="3" w:tplc="925A2D5E">
      <w:numFmt w:val="bullet"/>
      <w:lvlText w:val="•"/>
      <w:lvlJc w:val="left"/>
      <w:pPr>
        <w:ind w:left="3459" w:hanging="222"/>
      </w:pPr>
      <w:rPr>
        <w:rFonts w:hint="default"/>
      </w:rPr>
    </w:lvl>
    <w:lvl w:ilvl="4" w:tplc="BB8C75DC">
      <w:numFmt w:val="bullet"/>
      <w:lvlText w:val="•"/>
      <w:lvlJc w:val="left"/>
      <w:pPr>
        <w:ind w:left="4292" w:hanging="222"/>
      </w:pPr>
      <w:rPr>
        <w:rFonts w:hint="default"/>
      </w:rPr>
    </w:lvl>
    <w:lvl w:ilvl="5" w:tplc="E3F028EE">
      <w:numFmt w:val="bullet"/>
      <w:lvlText w:val="•"/>
      <w:lvlJc w:val="left"/>
      <w:pPr>
        <w:ind w:left="5126" w:hanging="222"/>
      </w:pPr>
      <w:rPr>
        <w:rFonts w:hint="default"/>
      </w:rPr>
    </w:lvl>
    <w:lvl w:ilvl="6" w:tplc="78E2DFC4">
      <w:numFmt w:val="bullet"/>
      <w:lvlText w:val="•"/>
      <w:lvlJc w:val="left"/>
      <w:pPr>
        <w:ind w:left="5959" w:hanging="222"/>
      </w:pPr>
      <w:rPr>
        <w:rFonts w:hint="default"/>
      </w:rPr>
    </w:lvl>
    <w:lvl w:ilvl="7" w:tplc="FFC278D8">
      <w:numFmt w:val="bullet"/>
      <w:lvlText w:val="•"/>
      <w:lvlJc w:val="left"/>
      <w:pPr>
        <w:ind w:left="6792" w:hanging="222"/>
      </w:pPr>
      <w:rPr>
        <w:rFonts w:hint="default"/>
      </w:rPr>
    </w:lvl>
    <w:lvl w:ilvl="8" w:tplc="7D8607C4">
      <w:numFmt w:val="bullet"/>
      <w:lvlText w:val="•"/>
      <w:lvlJc w:val="left"/>
      <w:pPr>
        <w:ind w:left="7625" w:hanging="222"/>
      </w:pPr>
      <w:rPr>
        <w:rFonts w:hint="default"/>
      </w:rPr>
    </w:lvl>
  </w:abstractNum>
  <w:abstractNum w:abstractNumId="27" w15:restartNumberingAfterBreak="0">
    <w:nsid w:val="731D7B14"/>
    <w:multiLevelType w:val="hybridMultilevel"/>
    <w:tmpl w:val="C9BCD3F4"/>
    <w:lvl w:ilvl="0" w:tplc="99B8D08A">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7D6E3455"/>
    <w:multiLevelType w:val="hybridMultilevel"/>
    <w:tmpl w:val="BC386A58"/>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15:restartNumberingAfterBreak="0">
    <w:nsid w:val="7F041B46"/>
    <w:multiLevelType w:val="hybridMultilevel"/>
    <w:tmpl w:val="58CAA4FC"/>
    <w:lvl w:ilvl="0" w:tplc="51348A04">
      <w:start w:val="1"/>
      <w:numFmt w:val="bullet"/>
      <w:lvlText w:val="•"/>
      <w:lvlJc w:val="left"/>
      <w:pPr>
        <w:ind w:left="704" w:hanging="420"/>
      </w:pPr>
      <w:rPr>
        <w:rFonts w:ascii="Times New Roman" w:eastAsiaTheme="minorHAns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0"/>
  </w:num>
  <w:num w:numId="2">
    <w:abstractNumId w:val="6"/>
  </w:num>
  <w:num w:numId="3">
    <w:abstractNumId w:val="24"/>
  </w:num>
  <w:num w:numId="4">
    <w:abstractNumId w:val="3"/>
  </w:num>
  <w:num w:numId="5">
    <w:abstractNumId w:val="11"/>
  </w:num>
  <w:num w:numId="6">
    <w:abstractNumId w:val="10"/>
  </w:num>
  <w:num w:numId="7">
    <w:abstractNumId w:val="1"/>
  </w:num>
  <w:num w:numId="8">
    <w:abstractNumId w:val="21"/>
  </w:num>
  <w:num w:numId="9">
    <w:abstractNumId w:val="26"/>
  </w:num>
  <w:num w:numId="10">
    <w:abstractNumId w:val="8"/>
  </w:num>
  <w:num w:numId="11">
    <w:abstractNumId w:val="7"/>
  </w:num>
  <w:num w:numId="12">
    <w:abstractNumId w:val="25"/>
  </w:num>
  <w:num w:numId="13">
    <w:abstractNumId w:val="13"/>
  </w:num>
  <w:num w:numId="14">
    <w:abstractNumId w:val="17"/>
  </w:num>
  <w:num w:numId="15">
    <w:abstractNumId w:val="4"/>
  </w:num>
  <w:num w:numId="16">
    <w:abstractNumId w:val="22"/>
  </w:num>
  <w:num w:numId="17">
    <w:abstractNumId w:val="27"/>
  </w:num>
  <w:num w:numId="18">
    <w:abstractNumId w:val="28"/>
  </w:num>
  <w:num w:numId="19">
    <w:abstractNumId w:val="12"/>
  </w:num>
  <w:num w:numId="20">
    <w:abstractNumId w:val="23"/>
  </w:num>
  <w:num w:numId="21">
    <w:abstractNumId w:val="18"/>
  </w:num>
  <w:num w:numId="22">
    <w:abstractNumId w:val="29"/>
  </w:num>
  <w:num w:numId="23">
    <w:abstractNumId w:val="14"/>
  </w:num>
  <w:num w:numId="24">
    <w:abstractNumId w:val="9"/>
  </w:num>
  <w:num w:numId="25">
    <w:abstractNumId w:val="5"/>
  </w:num>
  <w:num w:numId="26">
    <w:abstractNumId w:val="16"/>
  </w:num>
  <w:num w:numId="27">
    <w:abstractNumId w:val="15"/>
  </w:num>
  <w:num w:numId="28">
    <w:abstractNumId w:val="20"/>
  </w:num>
  <w:num w:numId="29">
    <w:abstractNumId w:val="19"/>
  </w:num>
  <w:num w:numId="30">
    <w:abstractNumId w:val="2"/>
  </w:num>
  <w:num w:numId="3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763F"/>
    <w:rsid w:val="0001570F"/>
    <w:rsid w:val="00021BF3"/>
    <w:rsid w:val="00024132"/>
    <w:rsid w:val="0003015C"/>
    <w:rsid w:val="000377C0"/>
    <w:rsid w:val="0004575C"/>
    <w:rsid w:val="00047A4F"/>
    <w:rsid w:val="00056397"/>
    <w:rsid w:val="00057B6D"/>
    <w:rsid w:val="00060811"/>
    <w:rsid w:val="00061A01"/>
    <w:rsid w:val="00065443"/>
    <w:rsid w:val="000726A1"/>
    <w:rsid w:val="00072948"/>
    <w:rsid w:val="00077C2B"/>
    <w:rsid w:val="00082747"/>
    <w:rsid w:val="00085FFF"/>
    <w:rsid w:val="00095CA1"/>
    <w:rsid w:val="000A0376"/>
    <w:rsid w:val="000A279E"/>
    <w:rsid w:val="000A4FDC"/>
    <w:rsid w:val="000C0AEC"/>
    <w:rsid w:val="000C6359"/>
    <w:rsid w:val="000D4534"/>
    <w:rsid w:val="000E0F3A"/>
    <w:rsid w:val="000E408B"/>
    <w:rsid w:val="000F0EE0"/>
    <w:rsid w:val="000F3A0E"/>
    <w:rsid w:val="000F3E25"/>
    <w:rsid w:val="00106112"/>
    <w:rsid w:val="00106135"/>
    <w:rsid w:val="00111B97"/>
    <w:rsid w:val="001132BC"/>
    <w:rsid w:val="0011745D"/>
    <w:rsid w:val="001252BD"/>
    <w:rsid w:val="00143091"/>
    <w:rsid w:val="00144D19"/>
    <w:rsid w:val="00150F58"/>
    <w:rsid w:val="001531DD"/>
    <w:rsid w:val="00162747"/>
    <w:rsid w:val="00174C18"/>
    <w:rsid w:val="00174D53"/>
    <w:rsid w:val="001912E4"/>
    <w:rsid w:val="001939E2"/>
    <w:rsid w:val="00197302"/>
    <w:rsid w:val="00197B36"/>
    <w:rsid w:val="001A18A3"/>
    <w:rsid w:val="001A1FE5"/>
    <w:rsid w:val="001B16A5"/>
    <w:rsid w:val="001B6225"/>
    <w:rsid w:val="001C2D47"/>
    <w:rsid w:val="001C73BA"/>
    <w:rsid w:val="001C7FD6"/>
    <w:rsid w:val="001D0D97"/>
    <w:rsid w:val="001D1567"/>
    <w:rsid w:val="001E2B7F"/>
    <w:rsid w:val="001F1839"/>
    <w:rsid w:val="001F6C64"/>
    <w:rsid w:val="0021176E"/>
    <w:rsid w:val="00211F29"/>
    <w:rsid w:val="00213E90"/>
    <w:rsid w:val="00222B7D"/>
    <w:rsid w:val="0024438F"/>
    <w:rsid w:val="00250ABE"/>
    <w:rsid w:val="00253DF7"/>
    <w:rsid w:val="00260C30"/>
    <w:rsid w:val="00262122"/>
    <w:rsid w:val="0027156A"/>
    <w:rsid w:val="00273C7E"/>
    <w:rsid w:val="00280F3E"/>
    <w:rsid w:val="00281DD9"/>
    <w:rsid w:val="002854DF"/>
    <w:rsid w:val="00290227"/>
    <w:rsid w:val="002911E3"/>
    <w:rsid w:val="0029469F"/>
    <w:rsid w:val="002960C9"/>
    <w:rsid w:val="002976F6"/>
    <w:rsid w:val="002A7304"/>
    <w:rsid w:val="002B6867"/>
    <w:rsid w:val="002C6144"/>
    <w:rsid w:val="002D09E4"/>
    <w:rsid w:val="002D2D33"/>
    <w:rsid w:val="002D48AD"/>
    <w:rsid w:val="002E4DE0"/>
    <w:rsid w:val="002F7864"/>
    <w:rsid w:val="00307024"/>
    <w:rsid w:val="00320A5E"/>
    <w:rsid w:val="0032298B"/>
    <w:rsid w:val="0032499A"/>
    <w:rsid w:val="003265A0"/>
    <w:rsid w:val="0033481A"/>
    <w:rsid w:val="00345C68"/>
    <w:rsid w:val="003479A6"/>
    <w:rsid w:val="003633BF"/>
    <w:rsid w:val="00376F3B"/>
    <w:rsid w:val="00377D6B"/>
    <w:rsid w:val="003A2644"/>
    <w:rsid w:val="003A5D90"/>
    <w:rsid w:val="003B3945"/>
    <w:rsid w:val="003C7FEE"/>
    <w:rsid w:val="003D0744"/>
    <w:rsid w:val="003D0905"/>
    <w:rsid w:val="003D2134"/>
    <w:rsid w:val="003D250F"/>
    <w:rsid w:val="003D667E"/>
    <w:rsid w:val="003E3E94"/>
    <w:rsid w:val="003F65B2"/>
    <w:rsid w:val="00402B71"/>
    <w:rsid w:val="00407651"/>
    <w:rsid w:val="00410F8D"/>
    <w:rsid w:val="00411D4D"/>
    <w:rsid w:val="0041362C"/>
    <w:rsid w:val="00441FA8"/>
    <w:rsid w:val="0044632C"/>
    <w:rsid w:val="0045304A"/>
    <w:rsid w:val="00457099"/>
    <w:rsid w:val="00457C73"/>
    <w:rsid w:val="0046232B"/>
    <w:rsid w:val="00463374"/>
    <w:rsid w:val="004668EB"/>
    <w:rsid w:val="0047004F"/>
    <w:rsid w:val="00471EF7"/>
    <w:rsid w:val="00475AB8"/>
    <w:rsid w:val="004822B0"/>
    <w:rsid w:val="004824F2"/>
    <w:rsid w:val="0049549D"/>
    <w:rsid w:val="004970D6"/>
    <w:rsid w:val="004A3356"/>
    <w:rsid w:val="004A407D"/>
    <w:rsid w:val="004A535F"/>
    <w:rsid w:val="004A5A84"/>
    <w:rsid w:val="004A6CC6"/>
    <w:rsid w:val="004A71E0"/>
    <w:rsid w:val="004B005B"/>
    <w:rsid w:val="004B7409"/>
    <w:rsid w:val="004C14E4"/>
    <w:rsid w:val="004D0D56"/>
    <w:rsid w:val="004D0D67"/>
    <w:rsid w:val="004D31D0"/>
    <w:rsid w:val="004E2697"/>
    <w:rsid w:val="004E6978"/>
    <w:rsid w:val="004F78E4"/>
    <w:rsid w:val="00502525"/>
    <w:rsid w:val="00512184"/>
    <w:rsid w:val="005122E6"/>
    <w:rsid w:val="0052225D"/>
    <w:rsid w:val="00532BF4"/>
    <w:rsid w:val="00532CD0"/>
    <w:rsid w:val="00541A5F"/>
    <w:rsid w:val="005439F8"/>
    <w:rsid w:val="005442E4"/>
    <w:rsid w:val="00554453"/>
    <w:rsid w:val="00560D56"/>
    <w:rsid w:val="00563017"/>
    <w:rsid w:val="005633CC"/>
    <w:rsid w:val="0056462D"/>
    <w:rsid w:val="00564D4C"/>
    <w:rsid w:val="00566B72"/>
    <w:rsid w:val="00576254"/>
    <w:rsid w:val="00584B36"/>
    <w:rsid w:val="005A2913"/>
    <w:rsid w:val="005A3544"/>
    <w:rsid w:val="005A521D"/>
    <w:rsid w:val="005B5F3E"/>
    <w:rsid w:val="005B6A7A"/>
    <w:rsid w:val="005C0D6E"/>
    <w:rsid w:val="005C29EA"/>
    <w:rsid w:val="005C3325"/>
    <w:rsid w:val="005D56E6"/>
    <w:rsid w:val="005D7101"/>
    <w:rsid w:val="005E2341"/>
    <w:rsid w:val="005E35B4"/>
    <w:rsid w:val="005E4C3C"/>
    <w:rsid w:val="005E6570"/>
    <w:rsid w:val="006035C9"/>
    <w:rsid w:val="00603CB1"/>
    <w:rsid w:val="0060768D"/>
    <w:rsid w:val="00611DAA"/>
    <w:rsid w:val="006200F1"/>
    <w:rsid w:val="00631A0C"/>
    <w:rsid w:val="0063253B"/>
    <w:rsid w:val="0063623F"/>
    <w:rsid w:val="00652952"/>
    <w:rsid w:val="00652C69"/>
    <w:rsid w:val="0067784C"/>
    <w:rsid w:val="006922C0"/>
    <w:rsid w:val="0069383F"/>
    <w:rsid w:val="006A021A"/>
    <w:rsid w:val="006A06AB"/>
    <w:rsid w:val="006A2147"/>
    <w:rsid w:val="006A24C8"/>
    <w:rsid w:val="006A27D7"/>
    <w:rsid w:val="006A4C4F"/>
    <w:rsid w:val="006A5A22"/>
    <w:rsid w:val="006B287D"/>
    <w:rsid w:val="006B4028"/>
    <w:rsid w:val="006B42CB"/>
    <w:rsid w:val="006C08EE"/>
    <w:rsid w:val="006C2896"/>
    <w:rsid w:val="006C5EDF"/>
    <w:rsid w:val="006C6AD0"/>
    <w:rsid w:val="006C7E5D"/>
    <w:rsid w:val="006D7FE1"/>
    <w:rsid w:val="006E0662"/>
    <w:rsid w:val="006E10E2"/>
    <w:rsid w:val="006F61E0"/>
    <w:rsid w:val="00702125"/>
    <w:rsid w:val="00702E91"/>
    <w:rsid w:val="00711960"/>
    <w:rsid w:val="00713A5B"/>
    <w:rsid w:val="00717801"/>
    <w:rsid w:val="00721EDD"/>
    <w:rsid w:val="00723F05"/>
    <w:rsid w:val="0072594D"/>
    <w:rsid w:val="00734A12"/>
    <w:rsid w:val="00746032"/>
    <w:rsid w:val="0074673B"/>
    <w:rsid w:val="007473FF"/>
    <w:rsid w:val="00753985"/>
    <w:rsid w:val="007603C7"/>
    <w:rsid w:val="00760453"/>
    <w:rsid w:val="0077075B"/>
    <w:rsid w:val="00777F5E"/>
    <w:rsid w:val="00782477"/>
    <w:rsid w:val="00783107"/>
    <w:rsid w:val="00786932"/>
    <w:rsid w:val="00792820"/>
    <w:rsid w:val="0079549A"/>
    <w:rsid w:val="007A449D"/>
    <w:rsid w:val="007B4D8C"/>
    <w:rsid w:val="007B71BC"/>
    <w:rsid w:val="007C5AE8"/>
    <w:rsid w:val="007C7BE5"/>
    <w:rsid w:val="007D2DE4"/>
    <w:rsid w:val="007D340A"/>
    <w:rsid w:val="007E01F7"/>
    <w:rsid w:val="007E1665"/>
    <w:rsid w:val="007E7C0A"/>
    <w:rsid w:val="00800058"/>
    <w:rsid w:val="00810CD1"/>
    <w:rsid w:val="0081297C"/>
    <w:rsid w:val="008151C8"/>
    <w:rsid w:val="0081593F"/>
    <w:rsid w:val="00816F6C"/>
    <w:rsid w:val="00817C21"/>
    <w:rsid w:val="008217A3"/>
    <w:rsid w:val="00821A76"/>
    <w:rsid w:val="008324CF"/>
    <w:rsid w:val="00837F9C"/>
    <w:rsid w:val="00840482"/>
    <w:rsid w:val="008408F8"/>
    <w:rsid w:val="0084578E"/>
    <w:rsid w:val="00852FAC"/>
    <w:rsid w:val="00856E96"/>
    <w:rsid w:val="00860D20"/>
    <w:rsid w:val="00862485"/>
    <w:rsid w:val="008804A4"/>
    <w:rsid w:val="0088403B"/>
    <w:rsid w:val="00885506"/>
    <w:rsid w:val="008900DB"/>
    <w:rsid w:val="00892691"/>
    <w:rsid w:val="008A0D1B"/>
    <w:rsid w:val="008A7BD3"/>
    <w:rsid w:val="008B059D"/>
    <w:rsid w:val="008B7B33"/>
    <w:rsid w:val="008C36F8"/>
    <w:rsid w:val="008C6708"/>
    <w:rsid w:val="008D281C"/>
    <w:rsid w:val="008D302D"/>
    <w:rsid w:val="008D46C2"/>
    <w:rsid w:val="008E1780"/>
    <w:rsid w:val="008E53FE"/>
    <w:rsid w:val="008E6EBB"/>
    <w:rsid w:val="008E748B"/>
    <w:rsid w:val="008E7EA5"/>
    <w:rsid w:val="008F55D1"/>
    <w:rsid w:val="009011E0"/>
    <w:rsid w:val="00902F6A"/>
    <w:rsid w:val="0091069A"/>
    <w:rsid w:val="0092757A"/>
    <w:rsid w:val="009336AD"/>
    <w:rsid w:val="0093730E"/>
    <w:rsid w:val="00942A42"/>
    <w:rsid w:val="00947452"/>
    <w:rsid w:val="00951C86"/>
    <w:rsid w:val="00953D60"/>
    <w:rsid w:val="00955756"/>
    <w:rsid w:val="0096322D"/>
    <w:rsid w:val="00964AB4"/>
    <w:rsid w:val="00965E49"/>
    <w:rsid w:val="00970CE9"/>
    <w:rsid w:val="00970D02"/>
    <w:rsid w:val="009714C0"/>
    <w:rsid w:val="00977051"/>
    <w:rsid w:val="00982CC8"/>
    <w:rsid w:val="00994405"/>
    <w:rsid w:val="009A5122"/>
    <w:rsid w:val="009A5CEE"/>
    <w:rsid w:val="009A7E7F"/>
    <w:rsid w:val="009B2FE1"/>
    <w:rsid w:val="009D51B7"/>
    <w:rsid w:val="009D61CC"/>
    <w:rsid w:val="009E055B"/>
    <w:rsid w:val="009E3BFF"/>
    <w:rsid w:val="009E48C1"/>
    <w:rsid w:val="009F02CE"/>
    <w:rsid w:val="009F1E08"/>
    <w:rsid w:val="009F2C61"/>
    <w:rsid w:val="00A008C9"/>
    <w:rsid w:val="00A050A1"/>
    <w:rsid w:val="00A13F7C"/>
    <w:rsid w:val="00A50070"/>
    <w:rsid w:val="00A51BA3"/>
    <w:rsid w:val="00A61994"/>
    <w:rsid w:val="00A619F1"/>
    <w:rsid w:val="00A63833"/>
    <w:rsid w:val="00A66262"/>
    <w:rsid w:val="00A74971"/>
    <w:rsid w:val="00A803C2"/>
    <w:rsid w:val="00A82C3B"/>
    <w:rsid w:val="00A909E9"/>
    <w:rsid w:val="00AB03DE"/>
    <w:rsid w:val="00AB53D1"/>
    <w:rsid w:val="00AB57A5"/>
    <w:rsid w:val="00AC1475"/>
    <w:rsid w:val="00AC1E06"/>
    <w:rsid w:val="00AC2EC7"/>
    <w:rsid w:val="00AD1E20"/>
    <w:rsid w:val="00AD3D6E"/>
    <w:rsid w:val="00AE5A22"/>
    <w:rsid w:val="00AF3893"/>
    <w:rsid w:val="00AF60B3"/>
    <w:rsid w:val="00B018E1"/>
    <w:rsid w:val="00B02321"/>
    <w:rsid w:val="00B03539"/>
    <w:rsid w:val="00B049B6"/>
    <w:rsid w:val="00B06512"/>
    <w:rsid w:val="00B06F67"/>
    <w:rsid w:val="00B07B50"/>
    <w:rsid w:val="00B11049"/>
    <w:rsid w:val="00B112D3"/>
    <w:rsid w:val="00B17F3A"/>
    <w:rsid w:val="00B21019"/>
    <w:rsid w:val="00B25EE8"/>
    <w:rsid w:val="00B30FB8"/>
    <w:rsid w:val="00B32E8A"/>
    <w:rsid w:val="00B37E40"/>
    <w:rsid w:val="00B44280"/>
    <w:rsid w:val="00B56312"/>
    <w:rsid w:val="00B56863"/>
    <w:rsid w:val="00B60DC8"/>
    <w:rsid w:val="00B67555"/>
    <w:rsid w:val="00B73B55"/>
    <w:rsid w:val="00B74081"/>
    <w:rsid w:val="00B75879"/>
    <w:rsid w:val="00B76054"/>
    <w:rsid w:val="00B96873"/>
    <w:rsid w:val="00B97E35"/>
    <w:rsid w:val="00BA4C9E"/>
    <w:rsid w:val="00BA5116"/>
    <w:rsid w:val="00BA66EE"/>
    <w:rsid w:val="00BA7197"/>
    <w:rsid w:val="00BB666F"/>
    <w:rsid w:val="00BC06B9"/>
    <w:rsid w:val="00BC08A4"/>
    <w:rsid w:val="00BC6C21"/>
    <w:rsid w:val="00BC6DF8"/>
    <w:rsid w:val="00BD4269"/>
    <w:rsid w:val="00BD5267"/>
    <w:rsid w:val="00BF697F"/>
    <w:rsid w:val="00C07D62"/>
    <w:rsid w:val="00C10C2E"/>
    <w:rsid w:val="00C2152D"/>
    <w:rsid w:val="00C2242A"/>
    <w:rsid w:val="00C244DE"/>
    <w:rsid w:val="00C37391"/>
    <w:rsid w:val="00C547EF"/>
    <w:rsid w:val="00C666D2"/>
    <w:rsid w:val="00C826EC"/>
    <w:rsid w:val="00C8561B"/>
    <w:rsid w:val="00C8618B"/>
    <w:rsid w:val="00C87D9B"/>
    <w:rsid w:val="00C94C17"/>
    <w:rsid w:val="00CA7308"/>
    <w:rsid w:val="00CC120D"/>
    <w:rsid w:val="00CC3B3A"/>
    <w:rsid w:val="00CC68FE"/>
    <w:rsid w:val="00CC7FFB"/>
    <w:rsid w:val="00CD5337"/>
    <w:rsid w:val="00CE30AD"/>
    <w:rsid w:val="00CF098A"/>
    <w:rsid w:val="00CF3DE1"/>
    <w:rsid w:val="00D13959"/>
    <w:rsid w:val="00D15B94"/>
    <w:rsid w:val="00D254E3"/>
    <w:rsid w:val="00D31C96"/>
    <w:rsid w:val="00D46101"/>
    <w:rsid w:val="00D77C97"/>
    <w:rsid w:val="00D830FF"/>
    <w:rsid w:val="00D9582E"/>
    <w:rsid w:val="00D96223"/>
    <w:rsid w:val="00DA00BD"/>
    <w:rsid w:val="00DB46A9"/>
    <w:rsid w:val="00DD0FDA"/>
    <w:rsid w:val="00DD11C6"/>
    <w:rsid w:val="00DE1746"/>
    <w:rsid w:val="00DE59BE"/>
    <w:rsid w:val="00DE6E5F"/>
    <w:rsid w:val="00DF4CEA"/>
    <w:rsid w:val="00E01C82"/>
    <w:rsid w:val="00E03275"/>
    <w:rsid w:val="00E1190B"/>
    <w:rsid w:val="00E339DB"/>
    <w:rsid w:val="00E3558F"/>
    <w:rsid w:val="00E3655F"/>
    <w:rsid w:val="00E37845"/>
    <w:rsid w:val="00E37D4F"/>
    <w:rsid w:val="00E4131E"/>
    <w:rsid w:val="00E44474"/>
    <w:rsid w:val="00E448B4"/>
    <w:rsid w:val="00E50585"/>
    <w:rsid w:val="00E50A2A"/>
    <w:rsid w:val="00E51476"/>
    <w:rsid w:val="00E530CE"/>
    <w:rsid w:val="00E543E6"/>
    <w:rsid w:val="00E55C68"/>
    <w:rsid w:val="00E6125C"/>
    <w:rsid w:val="00E619EB"/>
    <w:rsid w:val="00E669BE"/>
    <w:rsid w:val="00E67EF6"/>
    <w:rsid w:val="00E67FEA"/>
    <w:rsid w:val="00E70667"/>
    <w:rsid w:val="00E73FD9"/>
    <w:rsid w:val="00E80D9E"/>
    <w:rsid w:val="00E82092"/>
    <w:rsid w:val="00E852A1"/>
    <w:rsid w:val="00E902B5"/>
    <w:rsid w:val="00E90940"/>
    <w:rsid w:val="00E95668"/>
    <w:rsid w:val="00E9679B"/>
    <w:rsid w:val="00EA00A6"/>
    <w:rsid w:val="00EA7DB5"/>
    <w:rsid w:val="00EB00AC"/>
    <w:rsid w:val="00EB0A73"/>
    <w:rsid w:val="00EC024F"/>
    <w:rsid w:val="00EC0A58"/>
    <w:rsid w:val="00EC0C5C"/>
    <w:rsid w:val="00EC736A"/>
    <w:rsid w:val="00ED00B2"/>
    <w:rsid w:val="00ED5600"/>
    <w:rsid w:val="00EE0B52"/>
    <w:rsid w:val="00EE2CCF"/>
    <w:rsid w:val="00EE65ED"/>
    <w:rsid w:val="00EF1CA2"/>
    <w:rsid w:val="00EF28D0"/>
    <w:rsid w:val="00EF2FFB"/>
    <w:rsid w:val="00EF3C9E"/>
    <w:rsid w:val="00EF407E"/>
    <w:rsid w:val="00EF4500"/>
    <w:rsid w:val="00EF689E"/>
    <w:rsid w:val="00F005C9"/>
    <w:rsid w:val="00F01639"/>
    <w:rsid w:val="00F05115"/>
    <w:rsid w:val="00F20786"/>
    <w:rsid w:val="00F2257D"/>
    <w:rsid w:val="00F27CDE"/>
    <w:rsid w:val="00F35AFE"/>
    <w:rsid w:val="00F41569"/>
    <w:rsid w:val="00F41D83"/>
    <w:rsid w:val="00F4209E"/>
    <w:rsid w:val="00F42B40"/>
    <w:rsid w:val="00F46ED8"/>
    <w:rsid w:val="00F47233"/>
    <w:rsid w:val="00F5014C"/>
    <w:rsid w:val="00F520B8"/>
    <w:rsid w:val="00F53D68"/>
    <w:rsid w:val="00F613A6"/>
    <w:rsid w:val="00F61EE6"/>
    <w:rsid w:val="00F65EE6"/>
    <w:rsid w:val="00F703B2"/>
    <w:rsid w:val="00F72330"/>
    <w:rsid w:val="00F7438C"/>
    <w:rsid w:val="00F7778D"/>
    <w:rsid w:val="00F83696"/>
    <w:rsid w:val="00F83D92"/>
    <w:rsid w:val="00F86509"/>
    <w:rsid w:val="00F949B2"/>
    <w:rsid w:val="00F96D1E"/>
    <w:rsid w:val="00F975CC"/>
    <w:rsid w:val="00FA06F1"/>
    <w:rsid w:val="00FB2D0B"/>
    <w:rsid w:val="00FC00F3"/>
    <w:rsid w:val="00FC208A"/>
    <w:rsid w:val="00FC7076"/>
    <w:rsid w:val="00FE47A0"/>
    <w:rsid w:val="00FE4BBC"/>
    <w:rsid w:val="00FF177A"/>
    <w:rsid w:val="00FF3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B97E35"/>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A2913"/>
    <w:pPr>
      <w:tabs>
        <w:tab w:val="left" w:pos="880"/>
        <w:tab w:val="right" w:leader="dot" w:pos="8656"/>
      </w:tabs>
      <w:spacing w:after="10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1"/>
    <w:qFormat/>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paragraph" w:styleId="Zkladntext">
    <w:name w:val="Body Text"/>
    <w:basedOn w:val="Normln"/>
    <w:link w:val="ZkladntextChar"/>
    <w:uiPriority w:val="1"/>
    <w:qFormat/>
    <w:rsid w:val="00EC736A"/>
    <w:pPr>
      <w:widowControl w:val="0"/>
      <w:autoSpaceDE w:val="0"/>
      <w:autoSpaceDN w:val="0"/>
      <w:spacing w:after="0" w:line="240" w:lineRule="auto"/>
    </w:pPr>
    <w:rPr>
      <w:rFonts w:eastAsia="Times New Roman" w:cs="Times New Roman"/>
      <w:szCs w:val="24"/>
      <w:lang w:val="en-US"/>
    </w:rPr>
  </w:style>
  <w:style w:type="character" w:customStyle="1" w:styleId="ZkladntextChar">
    <w:name w:val="Základní text Char"/>
    <w:basedOn w:val="Standardnpsmoodstavce"/>
    <w:link w:val="Zkladntext"/>
    <w:uiPriority w:val="1"/>
    <w:rsid w:val="00EC736A"/>
    <w:rPr>
      <w:rFonts w:ascii="Times New Roman" w:eastAsia="Times New Roman" w:hAnsi="Times New Roman" w:cs="Times New Roman"/>
      <w:sz w:val="24"/>
      <w:szCs w:val="24"/>
      <w:lang w:val="en-US"/>
    </w:rPr>
  </w:style>
  <w:style w:type="character" w:styleId="Nevyeenzmnka">
    <w:name w:val="Unresolved Mention"/>
    <w:basedOn w:val="Standardnpsmoodstavce"/>
    <w:uiPriority w:val="99"/>
    <w:semiHidden/>
    <w:unhideWhenUsed/>
    <w:rsid w:val="005A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image" Target="media/image8.png"/><Relationship Id="rId39" Type="http://schemas.openxmlformats.org/officeDocument/2006/relationships/image" Target="media/image17.png"/><Relationship Id="rId21" Type="http://schemas.openxmlformats.org/officeDocument/2006/relationships/image" Target="media/image3.png"/><Relationship Id="rId34" Type="http://schemas.openxmlformats.org/officeDocument/2006/relationships/header" Target="header6.xml"/><Relationship Id="rId42" Type="http://schemas.openxmlformats.org/officeDocument/2006/relationships/image" Target="media/image20.png"/><Relationship Id="rId47" Type="http://schemas.openxmlformats.org/officeDocument/2006/relationships/image" Target="media/image25.png"/><Relationship Id="rId50"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image" Target="media/image11.png"/><Relationship Id="rId11" Type="http://schemas.openxmlformats.org/officeDocument/2006/relationships/image" Target="media/image1.jpeg"/><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13.png"/><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eader" Target="header7.xml"/><Relationship Id="rId43" Type="http://schemas.openxmlformats.org/officeDocument/2006/relationships/image" Target="media/image21.png"/><Relationship Id="rId48" Type="http://schemas.openxmlformats.org/officeDocument/2006/relationships/header" Target="header9.xml"/><Relationship Id="rId8" Type="http://schemas.openxmlformats.org/officeDocument/2006/relationships/webSettings" Target="webSettings.xml"/><Relationship Id="rId51" Type="http://schemas.openxmlformats.org/officeDocument/2006/relationships/footer" Target="footer6.xml"/><Relationship Id="rId3" Type="http://schemas.openxmlformats.org/officeDocument/2006/relationships/customXml" Target="../customXml/item2.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7.png"/><Relationship Id="rId33" Type="http://schemas.openxmlformats.org/officeDocument/2006/relationships/header" Target="header5.xml"/><Relationship Id="rId38" Type="http://schemas.openxmlformats.org/officeDocument/2006/relationships/image" Target="media/image16.png"/><Relationship Id="rId46" Type="http://schemas.openxmlformats.org/officeDocument/2006/relationships/image" Target="media/image24.png"/><Relationship Id="rId20" Type="http://schemas.openxmlformats.org/officeDocument/2006/relationships/footer" Target="footer4.xml"/><Relationship Id="rId41" Type="http://schemas.openxmlformats.org/officeDocument/2006/relationships/image" Target="media/image19.png"/><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eader" Target="header8.xml"/><Relationship Id="rId49" Type="http://schemas.openxmlformats.org/officeDocument/2006/relationships/header" Target="head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A7F6306DB69F4FB9A38D54AD81880344"/>
        <w:category>
          <w:name w:val="Obecné"/>
          <w:gallery w:val="placeholder"/>
        </w:category>
        <w:types>
          <w:type w:val="bbPlcHdr"/>
        </w:types>
        <w:behaviors>
          <w:behavior w:val="content"/>
        </w:behaviors>
        <w:guid w:val="{AE62BC7F-2D15-44EA-B36D-B4A6451CA02F}"/>
      </w:docPartPr>
      <w:docPartBody>
        <w:p w:rsidR="002C5CD6" w:rsidRDefault="00E161EE" w:rsidP="00E161EE">
          <w:pPr>
            <w:pStyle w:val="A7F6306DB69F4FB9A38D54AD81880344"/>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377A1"/>
    <w:rsid w:val="000A7321"/>
    <w:rsid w:val="000F32F1"/>
    <w:rsid w:val="0022418E"/>
    <w:rsid w:val="00231964"/>
    <w:rsid w:val="002C5CD6"/>
    <w:rsid w:val="002D48AB"/>
    <w:rsid w:val="002F0299"/>
    <w:rsid w:val="0033312D"/>
    <w:rsid w:val="00492ED2"/>
    <w:rsid w:val="004B1D18"/>
    <w:rsid w:val="004B2106"/>
    <w:rsid w:val="00542334"/>
    <w:rsid w:val="005A0EB0"/>
    <w:rsid w:val="005F5A46"/>
    <w:rsid w:val="006B0B42"/>
    <w:rsid w:val="00781E62"/>
    <w:rsid w:val="007822D3"/>
    <w:rsid w:val="007D3569"/>
    <w:rsid w:val="008102EA"/>
    <w:rsid w:val="0089079A"/>
    <w:rsid w:val="008A67F0"/>
    <w:rsid w:val="008C327E"/>
    <w:rsid w:val="008C3C3A"/>
    <w:rsid w:val="008D71AC"/>
    <w:rsid w:val="009F23AE"/>
    <w:rsid w:val="00A24070"/>
    <w:rsid w:val="00AF14D0"/>
    <w:rsid w:val="00B76D21"/>
    <w:rsid w:val="00B83803"/>
    <w:rsid w:val="00BB11CB"/>
    <w:rsid w:val="00BB36DB"/>
    <w:rsid w:val="00C17660"/>
    <w:rsid w:val="00C51E8D"/>
    <w:rsid w:val="00C542F9"/>
    <w:rsid w:val="00C743CC"/>
    <w:rsid w:val="00D642F0"/>
    <w:rsid w:val="00DA3205"/>
    <w:rsid w:val="00DF6E01"/>
    <w:rsid w:val="00DF6FD0"/>
    <w:rsid w:val="00E108CB"/>
    <w:rsid w:val="00E161EE"/>
    <w:rsid w:val="00E82E6F"/>
    <w:rsid w:val="00EB60FA"/>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161EE"/>
    <w:rPr>
      <w:color w:val="808080"/>
    </w:rPr>
  </w:style>
  <w:style w:type="paragraph" w:customStyle="1" w:styleId="4A09368BD55942EDB2DCC99B0FB97C04">
    <w:name w:val="4A09368BD55942EDB2DCC99B0FB97C04"/>
    <w:rsid w:val="008A67F0"/>
  </w:style>
  <w:style w:type="paragraph" w:customStyle="1" w:styleId="4CD5B1C0C10E460090535DD6118DC417">
    <w:name w:val="4CD5B1C0C10E460090535DD6118DC417"/>
    <w:rsid w:val="008C327E"/>
  </w:style>
  <w:style w:type="paragraph" w:customStyle="1" w:styleId="BF5A6A9316E8426B8A4B0F529B195CA0">
    <w:name w:val="BF5A6A9316E8426B8A4B0F529B195CA0"/>
    <w:rsid w:val="008C327E"/>
  </w:style>
  <w:style w:type="paragraph" w:customStyle="1" w:styleId="44C596C452024FEE9C13FE3AAE8A92C5">
    <w:name w:val="44C596C452024FEE9C13FE3AAE8A92C5"/>
    <w:rsid w:val="00231964"/>
  </w:style>
  <w:style w:type="paragraph" w:customStyle="1" w:styleId="5E747DDB2E1B4EA28041C2D3FC887DB4">
    <w:name w:val="5E747DDB2E1B4EA28041C2D3FC887DB4"/>
    <w:rsid w:val="000377A1"/>
  </w:style>
  <w:style w:type="paragraph" w:customStyle="1" w:styleId="F918A4395BC64743BFB1E1F2C20F89E6">
    <w:name w:val="F918A4395BC64743BFB1E1F2C20F89E6"/>
    <w:rsid w:val="00E161EE"/>
  </w:style>
  <w:style w:type="paragraph" w:customStyle="1" w:styleId="A7F6306DB69F4FB9A38D54AD81880344">
    <w:name w:val="A7F6306DB69F4FB9A38D54AD81880344"/>
    <w:rsid w:val="00E161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F4AECD54B67E47862AB14566E8592B" ma:contentTypeVersion="12" ma:contentTypeDescription="Vytvoří nový dokument" ma:contentTypeScope="" ma:versionID="dc05a02441763500345bc54f25ccac5e">
  <xsd:schema xmlns:xsd="http://www.w3.org/2001/XMLSchema" xmlns:xs="http://www.w3.org/2001/XMLSchema" xmlns:p="http://schemas.microsoft.com/office/2006/metadata/properties" xmlns:ns2="cbefea44-e136-4179-aaed-838712420fe3" xmlns:ns3="a5cc325b-3808-46fd-ba12-9be4b2bbba49" targetNamespace="http://schemas.microsoft.com/office/2006/metadata/properties" ma:root="true" ma:fieldsID="292d38a1adf511b0d7f3e2ead60c4386" ns2:_="" ns3:_="">
    <xsd:import namespace="cbefea44-e136-4179-aaed-838712420fe3"/>
    <xsd:import namespace="a5cc325b-3808-46fd-ba12-9be4b2bbba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fea44-e136-4179-aaed-838712420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c325b-3808-46fd-ba12-9be4b2bbba4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59A0693-519D-4F6B-80BE-240F8D5D7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fea44-e136-4179-aaed-838712420fe3"/>
    <ds:schemaRef ds:uri="a5cc325b-3808-46fd-ba12-9be4b2bbb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E0895-241E-4CC3-9532-6D6F711D6752}">
  <ds:schemaRefs>
    <ds:schemaRef ds:uri="http://schemas.microsoft.com/sharepoint/v3/contenttype/forms"/>
  </ds:schemaRefs>
</ds:datastoreItem>
</file>

<file path=customXml/itemProps3.xml><?xml version="1.0" encoding="utf-8"?>
<ds:datastoreItem xmlns:ds="http://schemas.openxmlformats.org/officeDocument/2006/customXml" ds:itemID="{C18A7F12-9BCF-43D9-B013-65E8F5E4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1978</Words>
  <Characters>11672</Characters>
  <Application>Microsoft Office Word</Application>
  <DocSecurity>0</DocSecurity>
  <Lines>97</Lines>
  <Paragraphs>27</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
      <vt:lpstr>    Struktura poradenského procesu</vt:lpstr>
      <vt:lpstr>    Desatero pro pozůstalé</vt:lpstr>
      <vt:lpstr>Pedagogicko didaktické poznámky</vt:lpstr>
      <vt:lpstr>&lt;Použitá Literatura&gt;</vt:lpstr>
      <vt:lpstr>Přehled dostupných ikon</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Eva Prokšová</cp:lastModifiedBy>
  <cp:revision>9</cp:revision>
  <cp:lastPrinted>2015-04-15T12:20:00Z</cp:lastPrinted>
  <dcterms:created xsi:type="dcterms:W3CDTF">2021-02-15T21:16:00Z</dcterms:created>
  <dcterms:modified xsi:type="dcterms:W3CDTF">2021-02-16T13:31:00Z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0x01010023F4AECD54B67E47862AB14566E8592B</vt:lpwstr>
  </property>
</Properties>
</file>