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953B76"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02B2824E" w14:textId="06687491" w:rsidR="0049549D" w:rsidRDefault="0049549D"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3137F33C" w:rsidR="0041362C" w:rsidRPr="001531DD" w:rsidRDefault="00E96FA9" w:rsidP="00B60DC8">
          <w:pPr>
            <w:pStyle w:val="Normlnweb"/>
            <w:spacing w:before="0" w:after="0"/>
            <w:ind w:firstLine="0"/>
            <w:jc w:val="center"/>
            <w:rPr>
              <w:rStyle w:val="Nzevknihy"/>
            </w:rPr>
          </w:pPr>
          <w:r>
            <w:rPr>
              <w:rStyle w:val="Nzevknihy"/>
            </w:rPr>
            <w:t>Pojetí sociálního státu, krize a návraty sociálního státu</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19DC62F8" w:rsidR="00B60DC8" w:rsidRDefault="00E96FA9" w:rsidP="00C244DE">
          <w:pPr>
            <w:pStyle w:val="autoi"/>
          </w:pPr>
          <w:r>
            <w:t>Ladislav Průša</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EC3BA03" w:rsidR="00B60DC8" w:rsidRDefault="00953B76"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8F49FD">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953B76"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6A3635FC" w14:textId="40AEBDD4" w:rsidR="009C7E2D" w:rsidRDefault="005633CC">
              <w:pPr>
                <w:pStyle w:val="Obsah1"/>
                <w:tabs>
                  <w:tab w:val="left" w:pos="480"/>
                  <w:tab w:val="right" w:leader="dot" w:pos="8656"/>
                </w:tabs>
                <w:rPr>
                  <w:rFonts w:asciiTheme="minorHAnsi" w:eastAsiaTheme="minorEastAsia" w:hAnsiTheme="minorHAnsi"/>
                  <w:caps w:val="0"/>
                  <w:noProof/>
                  <w:szCs w:val="24"/>
                  <w:lang w:eastAsia="cs-CZ"/>
                </w:rPr>
              </w:pPr>
              <w:r>
                <w:fldChar w:fldCharType="begin"/>
              </w:r>
              <w:r>
                <w:instrText xml:space="preserve"> TOC \o "1-3" \h \z \u </w:instrText>
              </w:r>
              <w:r>
                <w:fldChar w:fldCharType="separate"/>
              </w:r>
              <w:hyperlink w:anchor="_Toc67408254" w:history="1">
                <w:r w:rsidR="009C7E2D" w:rsidRPr="006E5263">
                  <w:rPr>
                    <w:rStyle w:val="Hypertextovodkaz"/>
                    <w:noProof/>
                  </w:rPr>
                  <w:t>1</w:t>
                </w:r>
                <w:r w:rsidR="009C7E2D">
                  <w:rPr>
                    <w:rFonts w:asciiTheme="minorHAnsi" w:eastAsiaTheme="minorEastAsia" w:hAnsiTheme="minorHAnsi"/>
                    <w:caps w:val="0"/>
                    <w:noProof/>
                    <w:szCs w:val="24"/>
                    <w:lang w:eastAsia="cs-CZ"/>
                  </w:rPr>
                  <w:tab/>
                </w:r>
                <w:r w:rsidR="009C7E2D" w:rsidRPr="006E5263">
                  <w:rPr>
                    <w:rStyle w:val="Hypertextovodkaz"/>
                    <w:noProof/>
                  </w:rPr>
                  <w:t>Pojetí sociálního státu, krize a návraty sociálního státu</w:t>
                </w:r>
                <w:r w:rsidR="009C7E2D">
                  <w:rPr>
                    <w:noProof/>
                    <w:webHidden/>
                  </w:rPr>
                  <w:tab/>
                </w:r>
                <w:r w:rsidR="009C7E2D">
                  <w:rPr>
                    <w:noProof/>
                    <w:webHidden/>
                  </w:rPr>
                  <w:fldChar w:fldCharType="begin"/>
                </w:r>
                <w:r w:rsidR="009C7E2D">
                  <w:rPr>
                    <w:noProof/>
                    <w:webHidden/>
                  </w:rPr>
                  <w:instrText xml:space="preserve"> PAGEREF _Toc67408254 \h </w:instrText>
                </w:r>
                <w:r w:rsidR="009C7E2D">
                  <w:rPr>
                    <w:noProof/>
                    <w:webHidden/>
                  </w:rPr>
                </w:r>
                <w:r w:rsidR="009C7E2D">
                  <w:rPr>
                    <w:noProof/>
                    <w:webHidden/>
                  </w:rPr>
                  <w:fldChar w:fldCharType="separate"/>
                </w:r>
                <w:r w:rsidR="009D1D90">
                  <w:rPr>
                    <w:noProof/>
                    <w:webHidden/>
                  </w:rPr>
                  <w:t>3</w:t>
                </w:r>
                <w:r w:rsidR="009C7E2D">
                  <w:rPr>
                    <w:noProof/>
                    <w:webHidden/>
                  </w:rPr>
                  <w:fldChar w:fldCharType="end"/>
                </w:r>
              </w:hyperlink>
            </w:p>
            <w:p w14:paraId="3CC1E5E1" w14:textId="08F7E59E" w:rsidR="009C7E2D" w:rsidRDefault="00953B76">
              <w:pPr>
                <w:pStyle w:val="Obsah1"/>
                <w:tabs>
                  <w:tab w:val="left" w:pos="480"/>
                  <w:tab w:val="right" w:leader="dot" w:pos="8656"/>
                </w:tabs>
                <w:rPr>
                  <w:rFonts w:asciiTheme="minorHAnsi" w:eastAsiaTheme="minorEastAsia" w:hAnsiTheme="minorHAnsi"/>
                  <w:caps w:val="0"/>
                  <w:noProof/>
                  <w:szCs w:val="24"/>
                  <w:lang w:eastAsia="cs-CZ"/>
                </w:rPr>
              </w:pPr>
              <w:hyperlink w:anchor="_Toc67408255" w:history="1">
                <w:r w:rsidR="009C7E2D" w:rsidRPr="006E5263">
                  <w:rPr>
                    <w:rStyle w:val="Hypertextovodkaz"/>
                    <w:noProof/>
                  </w:rPr>
                  <w:t>2</w:t>
                </w:r>
                <w:r w:rsidR="009C7E2D">
                  <w:rPr>
                    <w:rFonts w:asciiTheme="minorHAnsi" w:eastAsiaTheme="minorEastAsia" w:hAnsiTheme="minorHAnsi"/>
                    <w:caps w:val="0"/>
                    <w:noProof/>
                    <w:szCs w:val="24"/>
                    <w:lang w:eastAsia="cs-CZ"/>
                  </w:rPr>
                  <w:tab/>
                </w:r>
                <w:r w:rsidR="009C7E2D" w:rsidRPr="006E5263">
                  <w:rPr>
                    <w:rStyle w:val="Hypertextovodkaz"/>
                    <w:noProof/>
                  </w:rPr>
                  <w:t>Pedagogicko didaktické poznámky</w:t>
                </w:r>
                <w:r w:rsidR="009C7E2D">
                  <w:rPr>
                    <w:noProof/>
                    <w:webHidden/>
                  </w:rPr>
                  <w:tab/>
                </w:r>
                <w:r w:rsidR="009C7E2D">
                  <w:rPr>
                    <w:noProof/>
                    <w:webHidden/>
                  </w:rPr>
                  <w:fldChar w:fldCharType="begin"/>
                </w:r>
                <w:r w:rsidR="009C7E2D">
                  <w:rPr>
                    <w:noProof/>
                    <w:webHidden/>
                  </w:rPr>
                  <w:instrText xml:space="preserve"> PAGEREF _Toc67408255 \h </w:instrText>
                </w:r>
                <w:r w:rsidR="009C7E2D">
                  <w:rPr>
                    <w:noProof/>
                    <w:webHidden/>
                  </w:rPr>
                </w:r>
                <w:r w:rsidR="009C7E2D">
                  <w:rPr>
                    <w:noProof/>
                    <w:webHidden/>
                  </w:rPr>
                  <w:fldChar w:fldCharType="separate"/>
                </w:r>
                <w:r w:rsidR="009D1D90">
                  <w:rPr>
                    <w:noProof/>
                    <w:webHidden/>
                  </w:rPr>
                  <w:t>5</w:t>
                </w:r>
                <w:r w:rsidR="009C7E2D">
                  <w:rPr>
                    <w:noProof/>
                    <w:webHidden/>
                  </w:rPr>
                  <w:fldChar w:fldCharType="end"/>
                </w:r>
              </w:hyperlink>
            </w:p>
            <w:p w14:paraId="759CC0B3" w14:textId="374D029A" w:rsidR="009C7E2D" w:rsidRDefault="00953B76">
              <w:pPr>
                <w:pStyle w:val="Obsah1"/>
                <w:tabs>
                  <w:tab w:val="right" w:leader="dot" w:pos="8656"/>
                </w:tabs>
                <w:rPr>
                  <w:rFonts w:asciiTheme="minorHAnsi" w:eastAsiaTheme="minorEastAsia" w:hAnsiTheme="minorHAnsi"/>
                  <w:caps w:val="0"/>
                  <w:noProof/>
                  <w:szCs w:val="24"/>
                  <w:lang w:eastAsia="cs-CZ"/>
                </w:rPr>
              </w:pPr>
              <w:hyperlink w:anchor="_Toc67408256" w:history="1">
                <w:r w:rsidR="009C7E2D" w:rsidRPr="006E5263">
                  <w:rPr>
                    <w:rStyle w:val="Hypertextovodkaz"/>
                    <w:noProof/>
                  </w:rPr>
                  <w:t>Použitá Literatura</w:t>
                </w:r>
                <w:r w:rsidR="009C7E2D">
                  <w:rPr>
                    <w:noProof/>
                    <w:webHidden/>
                  </w:rPr>
                  <w:tab/>
                </w:r>
                <w:r w:rsidR="009C7E2D">
                  <w:rPr>
                    <w:noProof/>
                    <w:webHidden/>
                  </w:rPr>
                  <w:fldChar w:fldCharType="begin"/>
                </w:r>
                <w:r w:rsidR="009C7E2D">
                  <w:rPr>
                    <w:noProof/>
                    <w:webHidden/>
                  </w:rPr>
                  <w:instrText xml:space="preserve"> PAGEREF _Toc67408256 \h </w:instrText>
                </w:r>
                <w:r w:rsidR="009C7E2D">
                  <w:rPr>
                    <w:noProof/>
                    <w:webHidden/>
                  </w:rPr>
                </w:r>
                <w:r w:rsidR="009C7E2D">
                  <w:rPr>
                    <w:noProof/>
                    <w:webHidden/>
                  </w:rPr>
                  <w:fldChar w:fldCharType="separate"/>
                </w:r>
                <w:r w:rsidR="009D1D90">
                  <w:rPr>
                    <w:noProof/>
                    <w:webHidden/>
                  </w:rPr>
                  <w:t>6</w:t>
                </w:r>
                <w:r w:rsidR="009C7E2D">
                  <w:rPr>
                    <w:noProof/>
                    <w:webHidden/>
                  </w:rPr>
                  <w:fldChar w:fldCharType="end"/>
                </w:r>
              </w:hyperlink>
            </w:p>
            <w:p w14:paraId="19999CAC" w14:textId="1536E1F0" w:rsidR="009C7E2D" w:rsidRDefault="00953B76">
              <w:pPr>
                <w:pStyle w:val="Obsah1"/>
                <w:tabs>
                  <w:tab w:val="right" w:leader="dot" w:pos="8656"/>
                </w:tabs>
                <w:rPr>
                  <w:rFonts w:asciiTheme="minorHAnsi" w:eastAsiaTheme="minorEastAsia" w:hAnsiTheme="minorHAnsi"/>
                  <w:caps w:val="0"/>
                  <w:noProof/>
                  <w:szCs w:val="24"/>
                  <w:lang w:eastAsia="cs-CZ"/>
                </w:rPr>
              </w:pPr>
              <w:hyperlink w:anchor="_Toc67408257" w:history="1">
                <w:r w:rsidR="009C7E2D" w:rsidRPr="006E5263">
                  <w:rPr>
                    <w:rStyle w:val="Hypertextovodkaz"/>
                    <w:noProof/>
                  </w:rPr>
                  <w:t>Přehled dostupných ikon</w:t>
                </w:r>
                <w:r w:rsidR="009C7E2D">
                  <w:rPr>
                    <w:noProof/>
                    <w:webHidden/>
                  </w:rPr>
                  <w:tab/>
                </w:r>
                <w:r w:rsidR="009C7E2D">
                  <w:rPr>
                    <w:noProof/>
                    <w:webHidden/>
                  </w:rPr>
                  <w:fldChar w:fldCharType="begin"/>
                </w:r>
                <w:r w:rsidR="009C7E2D">
                  <w:rPr>
                    <w:noProof/>
                    <w:webHidden/>
                  </w:rPr>
                  <w:instrText xml:space="preserve"> PAGEREF _Toc67408257 \h </w:instrText>
                </w:r>
                <w:r w:rsidR="009C7E2D">
                  <w:rPr>
                    <w:noProof/>
                    <w:webHidden/>
                  </w:rPr>
                </w:r>
                <w:r w:rsidR="009C7E2D">
                  <w:rPr>
                    <w:noProof/>
                    <w:webHidden/>
                  </w:rPr>
                  <w:fldChar w:fldCharType="separate"/>
                </w:r>
                <w:r w:rsidR="009D1D90">
                  <w:rPr>
                    <w:noProof/>
                    <w:webHidden/>
                  </w:rPr>
                  <w:t>7</w:t>
                </w:r>
                <w:r w:rsidR="009C7E2D">
                  <w:rPr>
                    <w:noProof/>
                    <w:webHidden/>
                  </w:rPr>
                  <w:fldChar w:fldCharType="end"/>
                </w:r>
              </w:hyperlink>
            </w:p>
            <w:p w14:paraId="462741A1" w14:textId="27E3D384"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bookmarkStart w:id="0" w:name="_GoBack" w:displacedByCustomXml="prev"/>
        <w:bookmarkEnd w:id="0" w:displacedByCustomXml="prev"/>
        <w:p w14:paraId="7DF7A60F" w14:textId="77777777" w:rsidR="0041362C" w:rsidRDefault="0041362C" w:rsidP="002976F6"/>
        <w:p w14:paraId="20AA7C1F" w14:textId="77777777" w:rsidR="0041362C" w:rsidRDefault="00953B76"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0457D7BF" w:rsidR="00F27CDE" w:rsidRDefault="00745D29" w:rsidP="00745D29">
      <w:pPr>
        <w:pStyle w:val="Nadpis1"/>
      </w:pPr>
      <w:bookmarkStart w:id="1" w:name="_Toc67408254"/>
      <w:r w:rsidRPr="00745D29">
        <w:rPr>
          <w:noProof/>
        </w:rPr>
        <w:lastRenderedPageBreak/>
        <w:t>Pojetí sociálního státu, krize a návraty sociálního státu</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2EE0244D" w:rsidR="00213E90" w:rsidRPr="00D91269" w:rsidRDefault="00745D29" w:rsidP="00D91269">
      <w:pPr>
        <w:pStyle w:val="Tlotextu"/>
      </w:pPr>
      <w:r w:rsidRPr="00745D29">
        <w:t>Studium těchto otázek sociální politiky vyžaduje mít základní všeobecné znalosti v rozsahu studia na středních školách především z oblasti sociologie, ekonomie a práva. Studium těchto otázek by se měl věnovat po seznámení s látkou v předchozích lekcích.</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CC278" w14:textId="08E21729" w:rsidR="00CF098A" w:rsidRPr="00D91269" w:rsidRDefault="00905E59" w:rsidP="00D91269">
      <w:pPr>
        <w:pStyle w:val="Tlotextu"/>
      </w:pPr>
      <w:r w:rsidRPr="00905E59">
        <w:t>Sociální stát je společnost, ve které se v zákonech, ve vědomí lidí, v aktivitách jednotlivých institucí i praktické politice prosazuje myšlenka, že sociální podmínky, v nichž lidé žijí, nejsou jen věcí jedinců a rodin, ale věcí veřejnou. Pozornost bude věnována genezi vývoje sociálního státu, funkci a faktorům, které vývoj sociálního státu ovlivňují</w:t>
      </w:r>
      <w:r w:rsidR="00562655">
        <w:t xml:space="preserve">, opomenuta nemůže být problematika </w:t>
      </w:r>
      <w:r w:rsidR="00135037" w:rsidRPr="00135037">
        <w:t>projevům krize sociálního státu, zejména vývoji nákladů na sociální systémy, ztrátě efektivnosti sociálního státu a vlivu demografických a ekonomických faktorů, které zapříčiňují množství tlaků na sociální systém. Pozornost bude rovněž věnována projevům a pokusům o vzkříšení a renesanci vizí sociálního státu.</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67A10" w14:textId="6B7AE1C2" w:rsidR="00B76054" w:rsidRPr="00D91269" w:rsidRDefault="00905E59" w:rsidP="00D91269">
      <w:pPr>
        <w:pStyle w:val="Tlotextu"/>
      </w:pPr>
      <w:r w:rsidRPr="00905E59">
        <w:t xml:space="preserve">Cílem </w:t>
      </w:r>
      <w:r>
        <w:t xml:space="preserve">tohoto studijního textu </w:t>
      </w:r>
      <w:r w:rsidRPr="00905E59">
        <w:t>je seznámit studenty s genezí sociálního státu a s hlavními představiteli, kteří formovali vývoj sociálních států, s programovými cíli sociálního státu a stěžejními předpoklady jeho existence.</w:t>
      </w:r>
      <w:r w:rsidR="00562655">
        <w:t xml:space="preserve"> Pozornost bude rovněž věnována charakteristice projevů</w:t>
      </w:r>
      <w:r w:rsidR="00562655" w:rsidRPr="00562655">
        <w:t xml:space="preserve"> krize sociálního státu</w:t>
      </w:r>
      <w:r w:rsidR="00562655">
        <w:t xml:space="preserve"> a ekonomickým problémům</w:t>
      </w:r>
      <w:r w:rsidR="00562655" w:rsidRPr="00562655">
        <w:t xml:space="preserve"> společnosti, které ovlivňují omezování zdrojů sociálního státu</w:t>
      </w:r>
      <w:r w:rsidR="00562655">
        <w:t xml:space="preserve">. </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678585D5" w:rsidR="00CF098A" w:rsidRPr="00D91269" w:rsidRDefault="00905E59" w:rsidP="00D91269">
      <w:pPr>
        <w:pStyle w:val="Tlotextu"/>
        <w:ind w:firstLine="0"/>
      </w:pPr>
      <w:r w:rsidRPr="00905E59">
        <w:t>sociální stát – welfare state – typologie sociálního státu</w:t>
      </w:r>
      <w:r w:rsidR="00562655">
        <w:t xml:space="preserve"> </w:t>
      </w:r>
      <w:r w:rsidR="00562655" w:rsidRPr="00562655">
        <w:t>– krize sociálního státu – solidarita – přerozdělování – renesance sociálního státu</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433CF3F1" w:rsidR="008F55D1" w:rsidRDefault="00B75879" w:rsidP="008F55D1">
      <w:pPr>
        <w:pStyle w:val="Tlotextu"/>
      </w:pPr>
      <w:r>
        <w:t>Stopáž studijního materiálu:</w:t>
      </w:r>
      <w:r w:rsidR="00905E59">
        <w:tab/>
        <w:t>14 minut</w:t>
      </w:r>
    </w:p>
    <w:p w14:paraId="01D620B5" w14:textId="7611A729" w:rsidR="00CF098A" w:rsidRPr="00D91269" w:rsidRDefault="00B75879" w:rsidP="00D91269">
      <w:pPr>
        <w:pStyle w:val="Tlotextu"/>
      </w:pPr>
      <w:r>
        <w:t>Doporučený čas ke studiu:</w:t>
      </w:r>
      <w:r w:rsidR="00905E59">
        <w:tab/>
        <w:t>30 minut</w:t>
      </w:r>
    </w:p>
    <w:p w14:paraId="1B114916" w14:textId="77777777" w:rsidR="008F55D1" w:rsidRDefault="008F55D1" w:rsidP="008F55D1">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42A5A0CE" w:rsidR="00CF098A" w:rsidRPr="00D91269" w:rsidRDefault="00905E59" w:rsidP="00D91269">
      <w:pPr>
        <w:pStyle w:val="Tlotextu"/>
        <w:ind w:firstLine="0"/>
        <w:jc w:val="left"/>
      </w:pPr>
      <w:r w:rsidRPr="00151760">
        <w:rPr>
          <w:caps/>
        </w:rPr>
        <w:t>Tomeš,</w:t>
      </w:r>
      <w:r w:rsidRPr="00151760">
        <w:t xml:space="preserve"> I. </w:t>
      </w:r>
      <w:r w:rsidRPr="00151760">
        <w:rPr>
          <w:i/>
        </w:rPr>
        <w:t>Úvod do teorie a metodologie sociální politiky</w:t>
      </w:r>
      <w:r w:rsidRPr="00151760">
        <w:t>. Praha: Portál, 2010.                               ISBN 978-80-7367-680-3</w:t>
      </w:r>
    </w:p>
    <w:p w14:paraId="12379398" w14:textId="77777777" w:rsidR="00213E90" w:rsidRPr="00905E59" w:rsidRDefault="00213E90" w:rsidP="00213E90">
      <w:pPr>
        <w:pStyle w:val="parUkonceniPrvku"/>
        <w:rPr>
          <w:sz w:val="8"/>
        </w:rPr>
      </w:pPr>
    </w:p>
    <w:p w14:paraId="274EDF13" w14:textId="77777777" w:rsidR="00135037" w:rsidRDefault="00905E59" w:rsidP="00135037">
      <w:pPr>
        <w:pStyle w:val="Tlotextu"/>
      </w:pPr>
      <w:r>
        <w:t xml:space="preserve">Sociální stát však vznikl na určitém stupni vývoje společnosti, prvky welfare state se objevují ve Velké Británii koncem 19. století. Vznik welfare state byl podpořen vysokou mírou solidarity v národních státech po druhé světové válce a zároveň byl umožněn takovým stupněm rozvoje ekonomiky, který zaručil zajištění určité životní úrovně pro každého občana. Existenci sociálních opatření typických pro sociální stát lze brát jako nutnou podmínku pro funkční, demokratický stát současnosti. </w:t>
      </w:r>
    </w:p>
    <w:p w14:paraId="715E9A70" w14:textId="17D0A316" w:rsidR="00213E90" w:rsidRDefault="00905E59" w:rsidP="00135037">
      <w:pPr>
        <w:pStyle w:val="Tlotextu"/>
      </w:pPr>
      <w:r>
        <w:t>Sociální stát je uspořádáním, ve kterém demokraticky organizovaná moc prostřednictvím sociálního zákonodárství a činnosti státních orgánů a institucí naplňuje profilující záchrannou, pojišťující, aktivizující a kultivující funkci. Sociální státy neexistují v jediné standardní a unifikované podobě. V čase trvání sociálního státu jsou rozlišovány aktivity v šesti etapách, každou z nich lze charakterizovat určitými specifickými znaky.</w:t>
      </w:r>
    </w:p>
    <w:p w14:paraId="22E57C91" w14:textId="7DBEED22" w:rsidR="00562655" w:rsidRPr="00213E90" w:rsidRDefault="00562655" w:rsidP="00135037">
      <w:pPr>
        <w:pStyle w:val="Tlotextu"/>
      </w:pPr>
      <w:r w:rsidRPr="00562655">
        <w:t>Krize sociálního státu vycházejí především z neúměrných nákladů na zajištění dříve definovaných výhod, ze ztráty efektivnosti, ztráty sociálního konsensu a problémů souvisejících s demografickým vývojem. Krize má charakter krize politické, institucionální, finanční a krize z hlediska rozsahu solidarity. Jejich hranice se prolínají a v celku vytvářejí řadu problémových situací, které jsou ale výzvou renesanci sociálního státu. Dochází k modernizaci sociálního státu, důraz je kladem na přechod  od sociální  péče k péči o zaměstnanost.</w:t>
      </w:r>
    </w:p>
    <w:p w14:paraId="15453359" w14:textId="0D491CFF" w:rsidR="00CF098A" w:rsidRDefault="00B75879" w:rsidP="00D77F81">
      <w:pPr>
        <w:pStyle w:val="Nadpis1"/>
      </w:pPr>
      <w:bookmarkStart w:id="2" w:name="_Toc67408255"/>
      <w:r>
        <w:lastRenderedPageBreak/>
        <w:t>Pedagogicko didaktické poznámky</w:t>
      </w:r>
      <w:bookmarkEnd w:id="2"/>
    </w:p>
    <w:p w14:paraId="74B3FF80" w14:textId="77777777" w:rsidR="00CF098A" w:rsidRPr="004B005B" w:rsidRDefault="00CF098A" w:rsidP="00CF098A">
      <w:pPr>
        <w:pStyle w:val="parNadpisPrvkuCerveny"/>
      </w:pPr>
      <w:r w:rsidRPr="004B005B">
        <w:t>Průvodce studiem</w:t>
      </w:r>
    </w:p>
    <w:p w14:paraId="385DDA05"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4DD68E67" wp14:editId="3B21F10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E86604" w14:textId="5E408025" w:rsidR="00135037" w:rsidRDefault="00CD5337" w:rsidP="00135037">
      <w:pPr>
        <w:pStyle w:val="Tlotextu"/>
      </w:pPr>
      <w:r>
        <w:rPr>
          <w:b/>
        </w:rPr>
        <w:t>Obor</w:t>
      </w:r>
      <w:r w:rsidRPr="00CD5337">
        <w:rPr>
          <w:b/>
        </w:rPr>
        <w:t>:</w:t>
      </w:r>
      <w:r>
        <w:t xml:space="preserve"> </w:t>
      </w:r>
      <w:r w:rsidR="00135037">
        <w:t xml:space="preserve">Studijní text tematicky spadá do těchto oborů vzdělání dle klasifikace CZ-ISCED-F 2013: Společenské vědy, žurnalistika a informační vědy – 03, Zdravotní a sociální péče, péče o příznivé životní podmínky – 09. </w:t>
      </w:r>
    </w:p>
    <w:p w14:paraId="0381C9DC" w14:textId="578CB9F6" w:rsidR="00CF098A" w:rsidRDefault="00135037" w:rsidP="00D91269">
      <w:pPr>
        <w:pStyle w:val="Tlotextu"/>
      </w:pPr>
      <w:r>
        <w:t>Při studiu této problematiky se doporučuje po vyslechnutí audionahrávky seznámit se s těmito otázkami v literatuře doporučené ke studiu.</w:t>
      </w:r>
    </w:p>
    <w:p w14:paraId="2529C0CF" w14:textId="52A69FB7" w:rsidR="00CF098A" w:rsidRDefault="00CF098A" w:rsidP="00CF098A">
      <w:pPr>
        <w:pStyle w:val="parUkonceniPrvku"/>
      </w:pPr>
    </w:p>
    <w:p w14:paraId="5060856B" w14:textId="77777777" w:rsidR="00FF177A" w:rsidRPr="004B005B" w:rsidRDefault="00FF177A" w:rsidP="00FF177A">
      <w:pPr>
        <w:pStyle w:val="parNadpisPrvkuOranzovy"/>
      </w:pPr>
      <w:r w:rsidRPr="004B005B">
        <w:t>Úkol k zamyšlení</w:t>
      </w:r>
    </w:p>
    <w:p w14:paraId="21EB3D87" w14:textId="77777777" w:rsidR="00FF177A" w:rsidRDefault="00FF177A" w:rsidP="00FF177A">
      <w:pPr>
        <w:framePr w:w="624" w:h="624" w:hRule="exact" w:hSpace="170" w:wrap="around" w:vAnchor="text" w:hAnchor="page" w:xAlign="outside" w:y="-622" w:anchorLock="1"/>
        <w:jc w:val="both"/>
      </w:pPr>
      <w:r>
        <w:rPr>
          <w:noProof/>
          <w:lang w:eastAsia="cs-CZ"/>
        </w:rPr>
        <w:drawing>
          <wp:inline distT="0" distB="0" distL="0" distR="0" wp14:anchorId="173A78B8" wp14:editId="3935F59F">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BA5A97" w14:textId="1625BBA8" w:rsidR="00561140" w:rsidRDefault="00561140" w:rsidP="00D91269">
      <w:pPr>
        <w:pStyle w:val="Tlotextu"/>
      </w:pPr>
      <w:r>
        <w:t xml:space="preserve">Zamyslete se nad </w:t>
      </w:r>
      <w:r w:rsidR="00D327ED">
        <w:t>možnostmi modernizace sociálního státu v současné době.</w:t>
      </w:r>
    </w:p>
    <w:p w14:paraId="62BD1ED3" w14:textId="77777777" w:rsidR="00CF098A" w:rsidRDefault="00CF098A" w:rsidP="00CF098A">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2C6CAC" w14:textId="77777777" w:rsidR="00610777" w:rsidRPr="00610777" w:rsidRDefault="00610777" w:rsidP="00610777">
      <w:pPr>
        <w:pStyle w:val="Odstavecseseznamem"/>
        <w:numPr>
          <w:ilvl w:val="0"/>
          <w:numId w:val="63"/>
        </w:numPr>
        <w:spacing w:before="240" w:after="240"/>
        <w:ind w:left="714" w:hanging="357"/>
        <w:contextualSpacing w:val="0"/>
        <w:jc w:val="both"/>
        <w:rPr>
          <w:rFonts w:eastAsia="Calibri" w:cs="Times New Roman"/>
        </w:rPr>
      </w:pPr>
      <w:r w:rsidRPr="00610777">
        <w:rPr>
          <w:rFonts w:eastAsia="Calibri" w:cs="Times New Roman"/>
        </w:rPr>
        <w:t>Popište příčiny krize sociálního státu.</w:t>
      </w:r>
    </w:p>
    <w:p w14:paraId="356F8165" w14:textId="15F4A20C" w:rsidR="00CF098A" w:rsidRDefault="00610777" w:rsidP="00D91269">
      <w:pPr>
        <w:pStyle w:val="Odstavecseseznamem"/>
        <w:numPr>
          <w:ilvl w:val="0"/>
          <w:numId w:val="63"/>
        </w:numPr>
        <w:spacing w:before="240" w:after="240"/>
        <w:ind w:left="714" w:hanging="357"/>
        <w:contextualSpacing w:val="0"/>
        <w:jc w:val="both"/>
        <w:rPr>
          <w:rFonts w:eastAsia="Calibri" w:cs="Times New Roman"/>
        </w:rPr>
      </w:pPr>
      <w:r w:rsidRPr="00610777">
        <w:rPr>
          <w:rFonts w:eastAsia="Calibri" w:cs="Times New Roman"/>
        </w:rPr>
        <w:t>Charakterizujte hlavní směry proměn sociálního státu.</w:t>
      </w:r>
    </w:p>
    <w:p w14:paraId="2022AC4F" w14:textId="77777777" w:rsidR="00D91269" w:rsidRDefault="00D91269" w:rsidP="00D91269">
      <w:pPr>
        <w:pStyle w:val="parUkonceniPrvku"/>
      </w:pPr>
    </w:p>
    <w:p w14:paraId="64F96CCA" w14:textId="77777777" w:rsidR="00D91269" w:rsidRPr="00D91269" w:rsidRDefault="00D91269" w:rsidP="00D91269">
      <w:pPr>
        <w:spacing w:before="240" w:after="240"/>
        <w:jc w:val="both"/>
        <w:rPr>
          <w:rFonts w:eastAsia="Calibri" w:cs="Times New Roman"/>
        </w:rPr>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953B76" w:rsidP="00CC3B3A">
          <w:pPr>
            <w:pStyle w:val="Tlotextu"/>
            <w:sectPr w:rsidR="00CC3B3A" w:rsidSect="006A4C4F">
              <w:headerReference w:type="even" r:id="rId29"/>
              <w:headerReference w:type="default" r:id="rId30"/>
              <w:pgSz w:w="11906" w:h="16838" w:code="9"/>
              <w:pgMar w:top="1440" w:right="1440" w:bottom="1440" w:left="1800" w:header="709" w:footer="709" w:gutter="0"/>
              <w:cols w:space="708"/>
              <w:formProt w:val="0"/>
              <w:docGrid w:linePitch="360"/>
            </w:sectPr>
          </w:pPr>
        </w:p>
      </w:sdtContent>
    </w:sdt>
    <w:bookmarkStart w:id="3" w:name="_Toc67408256"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3" w:displacedByCustomXml="prev"/>
    <w:p w14:paraId="2E90F66C" w14:textId="77777777" w:rsidR="00135037" w:rsidRPr="00CB53FA" w:rsidRDefault="00135037" w:rsidP="00135037">
      <w:r w:rsidRPr="00CB53FA">
        <w:t xml:space="preserve">KREBS, V. a kol. </w:t>
      </w:r>
      <w:r w:rsidRPr="00CB53FA">
        <w:rPr>
          <w:i/>
        </w:rPr>
        <w:t>Sociální politika</w:t>
      </w:r>
      <w:r w:rsidRPr="00CB53FA">
        <w:t>. Praha: Wolters Kluwer, 2015.                                                 ISBN 978-80-7478-921-2.</w:t>
      </w:r>
    </w:p>
    <w:p w14:paraId="4B6FE6C0" w14:textId="77777777" w:rsidR="00135037" w:rsidRDefault="00135037" w:rsidP="007C5AE8"/>
    <w:p w14:paraId="445A3201" w14:textId="77777777" w:rsidR="00576254" w:rsidRDefault="00576254"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1"/>
          <w:headerReference w:type="default" r:id="rId3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 w:name="_Toc67408257"/>
      <w:r w:rsidRPr="004E2697">
        <w:lastRenderedPageBreak/>
        <w:t>Přehled dostupných ikon</w:t>
      </w:r>
      <w:bookmarkEnd w:id="4"/>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5" w:name="frmCas" w:colFirst="0" w:colLast="0"/>
            <w:bookmarkStart w:id="6"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7" w:name="frmKlicovaSlova" w:colFirst="0" w:colLast="0"/>
            <w:bookmarkStart w:id="8" w:name="frmOdpocinek" w:colFirst="2" w:colLast="2"/>
            <w:bookmarkEnd w:id="5"/>
            <w:bookmarkEnd w:id="6"/>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9" w:name="frmPruvodceStudiem" w:colFirst="0" w:colLast="0"/>
            <w:bookmarkStart w:id="10" w:name="frmPruvodceTextem" w:colFirst="2" w:colLast="2"/>
            <w:bookmarkEnd w:id="7"/>
            <w:bookmarkEnd w:id="8"/>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1" w:name="frmRychlyNahled" w:colFirst="0" w:colLast="0"/>
            <w:bookmarkStart w:id="12" w:name="frmShrnuti" w:colFirst="2" w:colLast="2"/>
            <w:bookmarkEnd w:id="9"/>
            <w:bookmarkEnd w:id="10"/>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3" w:name="frmTutorialy" w:colFirst="0" w:colLast="0"/>
            <w:bookmarkStart w:id="14" w:name="frmDefinice" w:colFirst="2" w:colLast="2"/>
            <w:bookmarkEnd w:id="11"/>
            <w:bookmarkEnd w:id="12"/>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5" w:name="frmKZapamatovani" w:colFirst="0" w:colLast="0"/>
            <w:bookmarkStart w:id="16" w:name="frmPripadovaStudie" w:colFirst="2" w:colLast="2"/>
            <w:bookmarkEnd w:id="13"/>
            <w:bookmarkEnd w:id="14"/>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7" w:name="frmResenaUloha" w:colFirst="0" w:colLast="0"/>
            <w:bookmarkStart w:id="18" w:name="frmVeta" w:colFirst="2" w:colLast="2"/>
            <w:bookmarkEnd w:id="15"/>
            <w:bookmarkEnd w:id="16"/>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9" w:name="frmKontrolniOtazka" w:colFirst="0" w:colLast="0"/>
            <w:bookmarkStart w:id="20" w:name="frmKorespondencniUkol" w:colFirst="2" w:colLast="2"/>
            <w:bookmarkEnd w:id="17"/>
            <w:bookmarkEnd w:id="18"/>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1" w:name="frmOdpovedi" w:colFirst="0" w:colLast="0"/>
            <w:bookmarkStart w:id="22" w:name="frmOtazky" w:colFirst="2" w:colLast="2"/>
            <w:bookmarkEnd w:id="19"/>
            <w:bookmarkEnd w:id="20"/>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3" w:name="frmSamostatnyUkol" w:colFirst="0" w:colLast="0"/>
            <w:bookmarkStart w:id="24" w:name="frmLiteratura" w:colFirst="2" w:colLast="2"/>
            <w:bookmarkEnd w:id="21"/>
            <w:bookmarkEnd w:id="22"/>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5" w:name="frmProZajemce" w:colFirst="0" w:colLast="0"/>
            <w:bookmarkStart w:id="26" w:name="frmUkolKZamysleni" w:colFirst="2" w:colLast="2"/>
            <w:bookmarkEnd w:id="23"/>
            <w:bookmarkEnd w:id="24"/>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5"/>
      <w:bookmarkEnd w:id="26"/>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15694AB7" w:rsidR="007C7BE5" w:rsidRDefault="00953B76"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135037">
            <w:rPr>
              <w:b/>
              <w:noProof/>
            </w:rPr>
            <w:t>Pojetí sociálního státu, krize a návraty sociálního státu</w:t>
          </w:r>
        </w:sdtContent>
      </w:sdt>
    </w:p>
    <w:p w14:paraId="09474BAE" w14:textId="7F224920" w:rsidR="007C7BE5" w:rsidRDefault="00953B76"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135037">
            <w:rPr>
              <w:b/>
            </w:rPr>
            <w:t>doc. Ing. Ladislav Průša, CSc.</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963D288" w:rsidR="007C7BE5" w:rsidRDefault="00992B3F" w:rsidP="007C7BE5">
          <w:pPr>
            <w:pStyle w:val="Tlotextu"/>
            <w:ind w:left="1416" w:firstLine="708"/>
          </w:pPr>
          <w:r>
            <w:t>Fakulta veřejných politik</w:t>
          </w:r>
          <w:r w:rsidR="007C7BE5">
            <w:t xml:space="preserve"> v </w:t>
          </w:r>
          <w:r w:rsidR="00D9582E">
            <w:t>Opavě</w:t>
          </w:r>
        </w:p>
        <w:p w14:paraId="67D90EC5" w14:textId="20887854" w:rsidR="007C7BE5" w:rsidRDefault="007C7BE5" w:rsidP="007C7BE5">
          <w:pPr>
            <w:pStyle w:val="Tlotextu"/>
          </w:pPr>
          <w:r>
            <w:t>Určeno:</w:t>
          </w:r>
          <w:r>
            <w:tab/>
          </w:r>
          <w:r>
            <w:tab/>
          </w:r>
          <w:r w:rsidR="00992B3F">
            <w:t>pedagogickým zaměstnancům</w:t>
          </w:r>
          <w:r>
            <w:t xml:space="preserve"> SU</w:t>
          </w:r>
        </w:p>
      </w:sdtContent>
    </w:sdt>
    <w:p w14:paraId="0D18933B" w14:textId="37030BB8" w:rsidR="007C7BE5" w:rsidRDefault="00953B76"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DD11C6">
            <w:rPr>
              <w:noProof/>
            </w:rPr>
            <w:fldChar w:fldCharType="begin"/>
          </w:r>
          <w:r w:rsidR="00DD11C6">
            <w:rPr>
              <w:noProof/>
            </w:rPr>
            <w:instrText xml:space="preserve"> NUMPAGES   \* MERGEFORMAT </w:instrText>
          </w:r>
          <w:r w:rsidR="00DD11C6">
            <w:rPr>
              <w:noProof/>
            </w:rPr>
            <w:fldChar w:fldCharType="separate"/>
          </w:r>
          <w:r w:rsidR="000F0EE0">
            <w:rPr>
              <w:noProof/>
            </w:rPr>
            <w:t>10</w:t>
          </w:r>
          <w:r w:rsidR="00DD11C6">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26E7F" w14:textId="77777777" w:rsidR="00953B76" w:rsidRDefault="00953B76" w:rsidP="00B60DC8">
      <w:pPr>
        <w:spacing w:after="0" w:line="240" w:lineRule="auto"/>
      </w:pPr>
      <w:r>
        <w:separator/>
      </w:r>
    </w:p>
  </w:endnote>
  <w:endnote w:type="continuationSeparator" w:id="0">
    <w:p w14:paraId="541356F7" w14:textId="77777777" w:rsidR="00953B76" w:rsidRDefault="00953B76"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1AD63FD1" w:rsidR="00E50585" w:rsidRDefault="00E50585">
        <w:pPr>
          <w:pStyle w:val="Zpat"/>
        </w:pPr>
        <w:r>
          <w:fldChar w:fldCharType="begin"/>
        </w:r>
        <w:r>
          <w:instrText>PAGE   \* MERGEFORMAT</w:instrText>
        </w:r>
        <w:r>
          <w:fldChar w:fldCharType="separate"/>
        </w:r>
        <w:r w:rsidR="00992B3F">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2FFBFD37" w:rsidR="00E50585" w:rsidRDefault="00E50585">
        <w:pPr>
          <w:pStyle w:val="Zpat"/>
        </w:pPr>
        <w:r>
          <w:fldChar w:fldCharType="begin"/>
        </w:r>
        <w:r>
          <w:instrText>PAGE   \* MERGEFORMAT</w:instrText>
        </w:r>
        <w:r>
          <w:fldChar w:fldCharType="separate"/>
        </w:r>
        <w:r w:rsidR="00992B3F">
          <w:rPr>
            <w:noProof/>
          </w:rPr>
          <w:t>2</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55A1D11D" w:rsidR="00E50585" w:rsidRDefault="00E50585">
        <w:pPr>
          <w:pStyle w:val="Zpat"/>
          <w:jc w:val="right"/>
        </w:pPr>
        <w:r>
          <w:fldChar w:fldCharType="begin"/>
        </w:r>
        <w:r>
          <w:instrText>PAGE   \* MERGEFORMAT</w:instrText>
        </w:r>
        <w:r>
          <w:fldChar w:fldCharType="separate"/>
        </w:r>
        <w:r w:rsidR="00992B3F">
          <w:rPr>
            <w:noProof/>
          </w:rPr>
          <w:t>3</w:t>
        </w:r>
        <w:r>
          <w:fldChar w:fldCharType="end"/>
        </w:r>
      </w:p>
    </w:sdtContent>
  </w:sdt>
  <w:p w14:paraId="3EB9FB73" w14:textId="77777777" w:rsidR="00E50585" w:rsidRDefault="00E5058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E50585" w:rsidRDefault="00E50585"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C0C5" w14:textId="77777777" w:rsidR="00953B76" w:rsidRDefault="00953B76" w:rsidP="00B60DC8">
      <w:pPr>
        <w:spacing w:after="0" w:line="240" w:lineRule="auto"/>
      </w:pPr>
      <w:r>
        <w:separator/>
      </w:r>
    </w:p>
  </w:footnote>
  <w:footnote w:type="continuationSeparator" w:id="0">
    <w:p w14:paraId="2C94F0EC" w14:textId="77777777" w:rsidR="00953B76" w:rsidRDefault="00953B76"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14DDD40"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9D1D90">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D1D90">
      <w:rPr>
        <w:i/>
        <w:noProof/>
      </w:rPr>
      <w:t>Pojetí sociálního státu, krize a návraty sociálního státu</w:t>
    </w:r>
    <w:r w:rsidR="009D1D90">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75AB724B"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92B3F">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92B3F">
      <w:rPr>
        <w:i/>
        <w:noProof/>
      </w:rPr>
      <w:t>Pojetí sociálního státu, krize a návraty sociálního státu</w:t>
    </w:r>
    <w:r w:rsidR="00992B3F">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458C30AF" w:rsidR="00E50585" w:rsidRPr="008F55D1" w:rsidRDefault="008F55D1"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280B9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80B93">
      <w:rPr>
        <w:i/>
        <w:noProof/>
      </w:rPr>
      <w:t>Pojetí sociálního státu, krize a návraty sociálního státu</w:t>
    </w:r>
    <w:r w:rsidR="00280B93">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54FA8714"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D1D90">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D1D90">
      <w:rPr>
        <w:i/>
        <w:noProof/>
      </w:rPr>
      <w:t>Pojetí sociálního státu, krize a návraty sociálního státu</w:t>
    </w:r>
    <w:r w:rsidR="009D1D90">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25F02E0"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280B9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80B93">
      <w:rPr>
        <w:i/>
        <w:noProof/>
      </w:rPr>
      <w:t>Pojetí sociálního státu, krize a návraty sociálního státu</w:t>
    </w:r>
    <w:r w:rsidR="00280B93">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0AC5F36A"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80B93">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80B93">
      <w:rPr>
        <w:i/>
        <w:noProof/>
      </w:rPr>
      <w:t>Pojetí sociálního státu, krize a návraty sociálního státu</w:t>
    </w:r>
    <w:r w:rsidR="00280B93">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E50585" w:rsidRPr="00C87D9B" w:rsidRDefault="00E50585">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2FB20461"/>
    <w:multiLevelType w:val="hybridMultilevel"/>
    <w:tmpl w:val="2FCE43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2"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3"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8"/>
  </w:num>
  <w:num w:numId="7">
    <w:abstractNumId w:val="10"/>
  </w:num>
  <w:num w:numId="8">
    <w:abstractNumId w:val="3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6"/>
  </w:num>
  <w:num w:numId="37">
    <w:abstractNumId w:val="27"/>
  </w:num>
  <w:num w:numId="38">
    <w:abstractNumId w:val="20"/>
  </w:num>
  <w:num w:numId="39">
    <w:abstractNumId w:val="33"/>
  </w:num>
  <w:num w:numId="40">
    <w:abstractNumId w:val="9"/>
  </w:num>
  <w:num w:numId="41">
    <w:abstractNumId w:val="35"/>
  </w:num>
  <w:num w:numId="42">
    <w:abstractNumId w:val="4"/>
  </w:num>
  <w:num w:numId="43">
    <w:abstractNumId w:val="25"/>
  </w:num>
  <w:num w:numId="44">
    <w:abstractNumId w:val="1"/>
  </w:num>
  <w:num w:numId="45">
    <w:abstractNumId w:val="11"/>
  </w:num>
  <w:num w:numId="46">
    <w:abstractNumId w:val="37"/>
  </w:num>
  <w:num w:numId="47">
    <w:abstractNumId w:val="8"/>
  </w:num>
  <w:num w:numId="48">
    <w:abstractNumId w:val="29"/>
  </w:num>
  <w:num w:numId="49">
    <w:abstractNumId w:val="36"/>
  </w:num>
  <w:num w:numId="50">
    <w:abstractNumId w:val="21"/>
  </w:num>
  <w:num w:numId="51">
    <w:abstractNumId w:val="3"/>
  </w:num>
  <w:num w:numId="52">
    <w:abstractNumId w:val="17"/>
  </w:num>
  <w:num w:numId="53">
    <w:abstractNumId w:val="26"/>
  </w:num>
  <w:num w:numId="54">
    <w:abstractNumId w:val="7"/>
  </w:num>
  <w:num w:numId="55">
    <w:abstractNumId w:val="34"/>
  </w:num>
  <w:num w:numId="56">
    <w:abstractNumId w:val="30"/>
  </w:num>
  <w:num w:numId="57">
    <w:abstractNumId w:val="2"/>
  </w:num>
  <w:num w:numId="58">
    <w:abstractNumId w:val="23"/>
  </w:num>
  <w:num w:numId="59">
    <w:abstractNumId w:val="12"/>
  </w:num>
  <w:num w:numId="60">
    <w:abstractNumId w:val="12"/>
  </w:num>
  <w:num w:numId="61">
    <w:abstractNumId w:val="13"/>
  </w:num>
  <w:num w:numId="62">
    <w:abstractNumId w:val="32"/>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D4534"/>
    <w:rsid w:val="000E408B"/>
    <w:rsid w:val="000F0EE0"/>
    <w:rsid w:val="000F3A0E"/>
    <w:rsid w:val="000F3E25"/>
    <w:rsid w:val="00106112"/>
    <w:rsid w:val="00106135"/>
    <w:rsid w:val="00111B97"/>
    <w:rsid w:val="001132BC"/>
    <w:rsid w:val="0011745D"/>
    <w:rsid w:val="001252BD"/>
    <w:rsid w:val="00135037"/>
    <w:rsid w:val="00143091"/>
    <w:rsid w:val="00144D19"/>
    <w:rsid w:val="00150F58"/>
    <w:rsid w:val="001531DD"/>
    <w:rsid w:val="00174C18"/>
    <w:rsid w:val="00174D53"/>
    <w:rsid w:val="001939E2"/>
    <w:rsid w:val="00197302"/>
    <w:rsid w:val="00197B36"/>
    <w:rsid w:val="001A18A3"/>
    <w:rsid w:val="001A1FE5"/>
    <w:rsid w:val="001B16A5"/>
    <w:rsid w:val="001B6225"/>
    <w:rsid w:val="001C2D47"/>
    <w:rsid w:val="001C73BA"/>
    <w:rsid w:val="001C7FD6"/>
    <w:rsid w:val="001D0D97"/>
    <w:rsid w:val="001E2B7F"/>
    <w:rsid w:val="001F6C64"/>
    <w:rsid w:val="0021176E"/>
    <w:rsid w:val="00211F29"/>
    <w:rsid w:val="00213E90"/>
    <w:rsid w:val="00222B7D"/>
    <w:rsid w:val="0024438F"/>
    <w:rsid w:val="00253DF7"/>
    <w:rsid w:val="00260C30"/>
    <w:rsid w:val="00262122"/>
    <w:rsid w:val="0027156A"/>
    <w:rsid w:val="00273C7E"/>
    <w:rsid w:val="00280B93"/>
    <w:rsid w:val="00280F3E"/>
    <w:rsid w:val="00281DD9"/>
    <w:rsid w:val="002854DF"/>
    <w:rsid w:val="00290227"/>
    <w:rsid w:val="0029469F"/>
    <w:rsid w:val="002976F6"/>
    <w:rsid w:val="002A7304"/>
    <w:rsid w:val="002B6867"/>
    <w:rsid w:val="002C6144"/>
    <w:rsid w:val="002D09E4"/>
    <w:rsid w:val="002D2D33"/>
    <w:rsid w:val="002D48AD"/>
    <w:rsid w:val="002E4DE0"/>
    <w:rsid w:val="002F7864"/>
    <w:rsid w:val="00307024"/>
    <w:rsid w:val="00320A5E"/>
    <w:rsid w:val="0032298B"/>
    <w:rsid w:val="0032499A"/>
    <w:rsid w:val="003265A0"/>
    <w:rsid w:val="0033481A"/>
    <w:rsid w:val="00345C68"/>
    <w:rsid w:val="003479A6"/>
    <w:rsid w:val="003633BF"/>
    <w:rsid w:val="0037135F"/>
    <w:rsid w:val="00374319"/>
    <w:rsid w:val="00376F3B"/>
    <w:rsid w:val="00377D6B"/>
    <w:rsid w:val="003A2644"/>
    <w:rsid w:val="003A5D90"/>
    <w:rsid w:val="003B3945"/>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7409"/>
    <w:rsid w:val="004C14E4"/>
    <w:rsid w:val="004C2151"/>
    <w:rsid w:val="004D0D56"/>
    <w:rsid w:val="004D0D67"/>
    <w:rsid w:val="004E2697"/>
    <w:rsid w:val="004E6978"/>
    <w:rsid w:val="00502525"/>
    <w:rsid w:val="00512184"/>
    <w:rsid w:val="005122E6"/>
    <w:rsid w:val="0052225D"/>
    <w:rsid w:val="00532BF4"/>
    <w:rsid w:val="00532CD0"/>
    <w:rsid w:val="00541A5F"/>
    <w:rsid w:val="005439F8"/>
    <w:rsid w:val="005442E4"/>
    <w:rsid w:val="00554453"/>
    <w:rsid w:val="00560D56"/>
    <w:rsid w:val="00561140"/>
    <w:rsid w:val="00562655"/>
    <w:rsid w:val="00563017"/>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6035C9"/>
    <w:rsid w:val="00603CB1"/>
    <w:rsid w:val="0060768D"/>
    <w:rsid w:val="00610777"/>
    <w:rsid w:val="00611DAA"/>
    <w:rsid w:val="006200F1"/>
    <w:rsid w:val="00631A0C"/>
    <w:rsid w:val="0063253B"/>
    <w:rsid w:val="0063623F"/>
    <w:rsid w:val="0067784C"/>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5D29"/>
    <w:rsid w:val="00746032"/>
    <w:rsid w:val="0074673B"/>
    <w:rsid w:val="007473FF"/>
    <w:rsid w:val="00753985"/>
    <w:rsid w:val="00760453"/>
    <w:rsid w:val="0077075B"/>
    <w:rsid w:val="00777F5E"/>
    <w:rsid w:val="00782477"/>
    <w:rsid w:val="00783107"/>
    <w:rsid w:val="00786932"/>
    <w:rsid w:val="00792820"/>
    <w:rsid w:val="0079549A"/>
    <w:rsid w:val="007A449D"/>
    <w:rsid w:val="007B4D8C"/>
    <w:rsid w:val="007B71BC"/>
    <w:rsid w:val="007C5AE8"/>
    <w:rsid w:val="007C7BE5"/>
    <w:rsid w:val="007D340A"/>
    <w:rsid w:val="007E01F7"/>
    <w:rsid w:val="007E1665"/>
    <w:rsid w:val="007E7C0A"/>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A0D1B"/>
    <w:rsid w:val="008B059D"/>
    <w:rsid w:val="008B7B33"/>
    <w:rsid w:val="008C36F8"/>
    <w:rsid w:val="008C6708"/>
    <w:rsid w:val="008D281C"/>
    <w:rsid w:val="008D302D"/>
    <w:rsid w:val="008D46C2"/>
    <w:rsid w:val="008E53FE"/>
    <w:rsid w:val="008E6EBB"/>
    <w:rsid w:val="008E7EA5"/>
    <w:rsid w:val="008F49FD"/>
    <w:rsid w:val="008F55D1"/>
    <w:rsid w:val="009011E0"/>
    <w:rsid w:val="00902F6A"/>
    <w:rsid w:val="00905E59"/>
    <w:rsid w:val="009336AD"/>
    <w:rsid w:val="00942A42"/>
    <w:rsid w:val="00947452"/>
    <w:rsid w:val="00951C86"/>
    <w:rsid w:val="00953B76"/>
    <w:rsid w:val="00953D60"/>
    <w:rsid w:val="00955756"/>
    <w:rsid w:val="0096322D"/>
    <w:rsid w:val="00964AB4"/>
    <w:rsid w:val="00965E49"/>
    <w:rsid w:val="00970CE9"/>
    <w:rsid w:val="00970D02"/>
    <w:rsid w:val="009714C0"/>
    <w:rsid w:val="00977051"/>
    <w:rsid w:val="00992B3F"/>
    <w:rsid w:val="00994405"/>
    <w:rsid w:val="009A5122"/>
    <w:rsid w:val="009A5CEE"/>
    <w:rsid w:val="009A7E7F"/>
    <w:rsid w:val="009B2FE1"/>
    <w:rsid w:val="009C7E2D"/>
    <w:rsid w:val="009D1D90"/>
    <w:rsid w:val="009D51B7"/>
    <w:rsid w:val="009D61CC"/>
    <w:rsid w:val="009E055B"/>
    <w:rsid w:val="009E3BFF"/>
    <w:rsid w:val="009E48C1"/>
    <w:rsid w:val="009F02CE"/>
    <w:rsid w:val="009F1E08"/>
    <w:rsid w:val="009F2C61"/>
    <w:rsid w:val="00A13F7C"/>
    <w:rsid w:val="00A50070"/>
    <w:rsid w:val="00A51BA3"/>
    <w:rsid w:val="00A61994"/>
    <w:rsid w:val="00A619F1"/>
    <w:rsid w:val="00A63833"/>
    <w:rsid w:val="00A66262"/>
    <w:rsid w:val="00A74971"/>
    <w:rsid w:val="00A803C2"/>
    <w:rsid w:val="00A82C3B"/>
    <w:rsid w:val="00A909E9"/>
    <w:rsid w:val="00AB53D1"/>
    <w:rsid w:val="00AB57A5"/>
    <w:rsid w:val="00AC1475"/>
    <w:rsid w:val="00AC1E06"/>
    <w:rsid w:val="00AC2EC7"/>
    <w:rsid w:val="00AD1E20"/>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4611C"/>
    <w:rsid w:val="00B56863"/>
    <w:rsid w:val="00B60DC8"/>
    <w:rsid w:val="00B67555"/>
    <w:rsid w:val="00B73B55"/>
    <w:rsid w:val="00B74081"/>
    <w:rsid w:val="00B75879"/>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37391"/>
    <w:rsid w:val="00C547EF"/>
    <w:rsid w:val="00C666D2"/>
    <w:rsid w:val="00C73DF4"/>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254E3"/>
    <w:rsid w:val="00D31C96"/>
    <w:rsid w:val="00D327ED"/>
    <w:rsid w:val="00D46101"/>
    <w:rsid w:val="00D77C97"/>
    <w:rsid w:val="00D830FF"/>
    <w:rsid w:val="00D91269"/>
    <w:rsid w:val="00D9582E"/>
    <w:rsid w:val="00D96223"/>
    <w:rsid w:val="00DA00BD"/>
    <w:rsid w:val="00DB46A9"/>
    <w:rsid w:val="00DD0FDA"/>
    <w:rsid w:val="00DD11C6"/>
    <w:rsid w:val="00DE1746"/>
    <w:rsid w:val="00DE59BE"/>
    <w:rsid w:val="00DE6E5F"/>
    <w:rsid w:val="00DF4CEA"/>
    <w:rsid w:val="00E01C82"/>
    <w:rsid w:val="00E1190B"/>
    <w:rsid w:val="00E339DB"/>
    <w:rsid w:val="00E3558F"/>
    <w:rsid w:val="00E3655F"/>
    <w:rsid w:val="00E37845"/>
    <w:rsid w:val="00E37D4F"/>
    <w:rsid w:val="00E4131E"/>
    <w:rsid w:val="00E44474"/>
    <w:rsid w:val="00E448B4"/>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96FA9"/>
    <w:rsid w:val="00EA00A6"/>
    <w:rsid w:val="00EA7DB5"/>
    <w:rsid w:val="00EB00AC"/>
    <w:rsid w:val="00EB0A73"/>
    <w:rsid w:val="00EC0A58"/>
    <w:rsid w:val="00EC0C5C"/>
    <w:rsid w:val="00ED00B2"/>
    <w:rsid w:val="00ED5600"/>
    <w:rsid w:val="00EE0B52"/>
    <w:rsid w:val="00EE2CCF"/>
    <w:rsid w:val="00EE65ED"/>
    <w:rsid w:val="00EF1CA2"/>
    <w:rsid w:val="00EF2FFB"/>
    <w:rsid w:val="00EF3C9E"/>
    <w:rsid w:val="00EF407E"/>
    <w:rsid w:val="00EF4500"/>
    <w:rsid w:val="00EF689E"/>
    <w:rsid w:val="00F005C9"/>
    <w:rsid w:val="00F01639"/>
    <w:rsid w:val="00F05115"/>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04777167">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6.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5.xm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E7DA5"/>
    <w:rsid w:val="000F32F1"/>
    <w:rsid w:val="0022418E"/>
    <w:rsid w:val="00231964"/>
    <w:rsid w:val="002D48AB"/>
    <w:rsid w:val="002F0299"/>
    <w:rsid w:val="0033312D"/>
    <w:rsid w:val="004B1D18"/>
    <w:rsid w:val="004B2106"/>
    <w:rsid w:val="005F5A46"/>
    <w:rsid w:val="006B0B42"/>
    <w:rsid w:val="00781E62"/>
    <w:rsid w:val="007822D3"/>
    <w:rsid w:val="007D3569"/>
    <w:rsid w:val="008102EA"/>
    <w:rsid w:val="0089079A"/>
    <w:rsid w:val="008A67F0"/>
    <w:rsid w:val="008C3C3A"/>
    <w:rsid w:val="008C5576"/>
    <w:rsid w:val="008D71AC"/>
    <w:rsid w:val="009F23AE"/>
    <w:rsid w:val="00B76D21"/>
    <w:rsid w:val="00BB36DB"/>
    <w:rsid w:val="00C17660"/>
    <w:rsid w:val="00C51E8D"/>
    <w:rsid w:val="00C542F9"/>
    <w:rsid w:val="00C743CC"/>
    <w:rsid w:val="00D642F0"/>
    <w:rsid w:val="00DA3205"/>
    <w:rsid w:val="00DF6E01"/>
    <w:rsid w:val="00DF6FD0"/>
    <w:rsid w:val="00E216FA"/>
    <w:rsid w:val="00E82E6F"/>
    <w:rsid w:val="00EB60FA"/>
    <w:rsid w:val="00EF617D"/>
    <w:rsid w:val="00FC553E"/>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2.xml><?xml version="1.0" encoding="utf-8"?>
<ds:datastoreItem xmlns:ds="http://schemas.openxmlformats.org/officeDocument/2006/customXml" ds:itemID="{07C7EC7B-1C9E-486D-B74A-D502AEAE7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9189FF-AD61-1745-B6D1-9020ACB1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819</Words>
  <Characters>4833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Eva Prokšová</cp:lastModifiedBy>
  <cp:revision>10</cp:revision>
  <cp:lastPrinted>2015-04-15T12:20:00Z</cp:lastPrinted>
  <dcterms:created xsi:type="dcterms:W3CDTF">2021-03-14T12:39:00Z</dcterms:created>
  <dcterms:modified xsi:type="dcterms:W3CDTF">2021-03-23T19:38:00Z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