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3333112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02B2824E" w14:textId="20434535" w:rsidR="0049549D" w:rsidRDefault="002671BE" w:rsidP="00DF58E2">
          <w:pPr>
            <w:pStyle w:val="Normlnweb"/>
            <w:spacing w:before="0" w:after="0"/>
            <w:ind w:firstLine="0"/>
            <w:jc w:val="center"/>
          </w:pPr>
        </w:p>
      </w:sdtContent>
    </w:sdt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sdt>
      <w:sdtPr>
        <w:rPr>
          <w:rStyle w:val="Nzevknihy"/>
          <w:rFonts w:eastAsiaTheme="minorHAnsi" w:cstheme="minorBidi"/>
          <w:lang w:eastAsia="en-US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  <w:sz w:val="40"/>
          <w:szCs w:val="40"/>
        </w:rPr>
      </w:sdtEndPr>
      <w:sdtContent>
        <w:sdt>
          <w:sdtPr>
            <w:rPr>
              <w:rStyle w:val="Nzevknihy"/>
              <w:rFonts w:eastAsiaTheme="minorHAnsi" w:cstheme="minorBidi"/>
              <w:sz w:val="40"/>
              <w:szCs w:val="40"/>
              <w:lang w:eastAsia="en-US"/>
            </w:rPr>
            <w:id w:val="1748070914"/>
            <w:placeholder>
              <w:docPart w:val="D50D0C7691FE434EB18A82A130F6E6BF"/>
            </w:placeholder>
          </w:sdtPr>
          <w:sdtEndPr>
            <w:rPr>
              <w:rStyle w:val="Nzevknihy"/>
            </w:rPr>
          </w:sdtEndPr>
          <w:sdtContent>
            <w:p w14:paraId="084FAA21" w14:textId="191B9DC7" w:rsidR="00F04906" w:rsidRPr="00F04906" w:rsidRDefault="00F04906" w:rsidP="00DF58E2">
              <w:pPr>
                <w:pStyle w:val="Normlnweb"/>
                <w:spacing w:before="0" w:after="0" w:line="276" w:lineRule="auto"/>
                <w:ind w:firstLine="0"/>
                <w:rPr>
                  <w:rStyle w:val="Nzevknihy"/>
                  <w:sz w:val="40"/>
                  <w:szCs w:val="40"/>
                </w:rPr>
              </w:pPr>
              <w:r w:rsidRPr="00F04906">
                <w:rPr>
                  <w:rStyle w:val="Nzevknihy"/>
                  <w:sz w:val="40"/>
                  <w:szCs w:val="40"/>
                </w:rPr>
                <w:t xml:space="preserve">Komunitní plánování sociálních služeb jako </w:t>
              </w:r>
              <w:r w:rsidR="001A0A5C">
                <w:rPr>
                  <w:rStyle w:val="Nzevknihy"/>
                  <w:sz w:val="40"/>
                  <w:szCs w:val="40"/>
                </w:rPr>
                <w:br/>
              </w:r>
              <w:r w:rsidRPr="00F04906">
                <w:rPr>
                  <w:rStyle w:val="Nzevknihy"/>
                  <w:sz w:val="40"/>
                  <w:szCs w:val="40"/>
                </w:rPr>
                <w:t xml:space="preserve">makrometoda sociální práce – </w:t>
              </w:r>
            </w:p>
            <w:p w14:paraId="153D92CD" w14:textId="3D7285AA" w:rsidR="0041362C" w:rsidRPr="001722DB" w:rsidRDefault="00DF58E2" w:rsidP="00DF58E2">
              <w:pPr>
                <w:spacing w:after="0"/>
                <w:jc w:val="both"/>
                <w:rPr>
                  <w:rStyle w:val="Nzevknihy"/>
                  <w:b w:val="0"/>
                  <w:bCs w:val="0"/>
                  <w:iCs w:val="0"/>
                  <w:color w:val="auto"/>
                  <w:spacing w:val="0"/>
                  <w:sz w:val="24"/>
                  <w:szCs w:val="22"/>
                </w:rPr>
              </w:pPr>
              <w:r>
                <w:rPr>
                  <w:rStyle w:val="Nzevknihy"/>
                  <w:sz w:val="40"/>
                  <w:szCs w:val="40"/>
                </w:rPr>
                <w:t>2</w:t>
              </w:r>
              <w:r w:rsidR="00F04906" w:rsidRPr="00F04906">
                <w:rPr>
                  <w:rStyle w:val="Nzevknihy"/>
                  <w:sz w:val="40"/>
                  <w:szCs w:val="40"/>
                </w:rPr>
                <w:t xml:space="preserve">. část: </w:t>
              </w:r>
              <w:r>
                <w:rPr>
                  <w:rStyle w:val="Nzevknihy"/>
                  <w:sz w:val="40"/>
                  <w:szCs w:val="40"/>
                </w:rPr>
                <w:t xml:space="preserve">Klíčové požadavky EU kladené na služby ve veřejném (obecném) zájmu. Česko-britský projekt na podporu reformy sociálních služeb. </w:t>
              </w:r>
              <w:r w:rsidR="007B6E53">
                <w:rPr>
                  <w:rStyle w:val="Nzevknihy"/>
                  <w:sz w:val="40"/>
                  <w:szCs w:val="40"/>
                </w:rPr>
                <w:br/>
              </w:r>
              <w:r>
                <w:rPr>
                  <w:rStyle w:val="Nzevknihy"/>
                  <w:sz w:val="40"/>
                  <w:szCs w:val="40"/>
                </w:rPr>
                <w:t>Standardy kvality sociálních služeb</w:t>
              </w:r>
            </w:p>
          </w:sdtContent>
        </w:sdt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64610149" w:rsidR="00B60DC8" w:rsidRDefault="00F04906" w:rsidP="00C244DE">
          <w:pPr>
            <w:pStyle w:val="autoi"/>
          </w:pPr>
          <w:r>
            <w:t>Miroslav Pilát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2C984CEF" w:rsidR="00B60DC8" w:rsidRDefault="002671BE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F04906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2671BE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0C07E42C" w14:textId="20F2D9E6" w:rsidR="0058396B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3949371" w:history="1">
                <w:r w:rsidR="0058396B" w:rsidRPr="00037CD9">
                  <w:rPr>
                    <w:rStyle w:val="Hypertextovodkaz"/>
                    <w:noProof/>
                  </w:rPr>
                  <w:t>1</w:t>
                </w:r>
                <w:r w:rsidR="0058396B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58396B" w:rsidRPr="00037CD9">
                  <w:rPr>
                    <w:rStyle w:val="Hypertextovodkaz"/>
                    <w:noProof/>
                  </w:rPr>
                  <w:t>klíčové požadavky EU kladené na služby ve veřejném (obecném) zájmu. česko-britský projekt na podporu reformy socilních služeb. standardy kvality sociálních služeb</w:t>
                </w:r>
                <w:r w:rsidR="0058396B">
                  <w:rPr>
                    <w:noProof/>
                    <w:webHidden/>
                  </w:rPr>
                  <w:tab/>
                </w:r>
                <w:r w:rsidR="0058396B">
                  <w:rPr>
                    <w:noProof/>
                    <w:webHidden/>
                  </w:rPr>
                  <w:fldChar w:fldCharType="begin"/>
                </w:r>
                <w:r w:rsidR="0058396B">
                  <w:rPr>
                    <w:noProof/>
                    <w:webHidden/>
                  </w:rPr>
                  <w:instrText xml:space="preserve"> PAGEREF _Toc63949371 \h </w:instrText>
                </w:r>
                <w:r w:rsidR="0058396B">
                  <w:rPr>
                    <w:noProof/>
                    <w:webHidden/>
                  </w:rPr>
                </w:r>
                <w:r w:rsidR="0058396B">
                  <w:rPr>
                    <w:noProof/>
                    <w:webHidden/>
                  </w:rPr>
                  <w:fldChar w:fldCharType="separate"/>
                </w:r>
                <w:r w:rsidR="0058396B">
                  <w:rPr>
                    <w:noProof/>
                    <w:webHidden/>
                  </w:rPr>
                  <w:t>3</w:t>
                </w:r>
                <w:r w:rsidR="0058396B">
                  <w:rPr>
                    <w:noProof/>
                    <w:webHidden/>
                  </w:rPr>
                  <w:fldChar w:fldCharType="end"/>
                </w:r>
              </w:hyperlink>
            </w:p>
            <w:p w14:paraId="25C92D19" w14:textId="3186F83B" w:rsidR="0058396B" w:rsidRDefault="002671BE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949372" w:history="1">
                <w:r w:rsidR="0058396B" w:rsidRPr="00037CD9">
                  <w:rPr>
                    <w:rStyle w:val="Hypertextovodkaz"/>
                    <w:noProof/>
                  </w:rPr>
                  <w:t>1.1</w:t>
                </w:r>
                <w:r w:rsidR="0058396B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58396B" w:rsidRPr="00037CD9">
                  <w:rPr>
                    <w:rStyle w:val="Hypertextovodkaz"/>
                    <w:noProof/>
                  </w:rPr>
                  <w:t>Klíčové požadavky EU na služby ve veřejném (obecném) zájmu</w:t>
                </w:r>
                <w:r w:rsidR="0058396B">
                  <w:rPr>
                    <w:noProof/>
                    <w:webHidden/>
                  </w:rPr>
                  <w:tab/>
                </w:r>
                <w:r w:rsidR="0058396B">
                  <w:rPr>
                    <w:noProof/>
                    <w:webHidden/>
                  </w:rPr>
                  <w:fldChar w:fldCharType="begin"/>
                </w:r>
                <w:r w:rsidR="0058396B">
                  <w:rPr>
                    <w:noProof/>
                    <w:webHidden/>
                  </w:rPr>
                  <w:instrText xml:space="preserve"> PAGEREF _Toc63949372 \h </w:instrText>
                </w:r>
                <w:r w:rsidR="0058396B">
                  <w:rPr>
                    <w:noProof/>
                    <w:webHidden/>
                  </w:rPr>
                </w:r>
                <w:r w:rsidR="0058396B">
                  <w:rPr>
                    <w:noProof/>
                    <w:webHidden/>
                  </w:rPr>
                  <w:fldChar w:fldCharType="separate"/>
                </w:r>
                <w:r w:rsidR="0058396B">
                  <w:rPr>
                    <w:noProof/>
                    <w:webHidden/>
                  </w:rPr>
                  <w:t>5</w:t>
                </w:r>
                <w:r w:rsidR="0058396B">
                  <w:rPr>
                    <w:noProof/>
                    <w:webHidden/>
                  </w:rPr>
                  <w:fldChar w:fldCharType="end"/>
                </w:r>
              </w:hyperlink>
            </w:p>
            <w:p w14:paraId="31D3EC01" w14:textId="11B2C95E" w:rsidR="0058396B" w:rsidRDefault="002671BE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949373" w:history="1">
                <w:r w:rsidR="0058396B" w:rsidRPr="00037CD9">
                  <w:rPr>
                    <w:rStyle w:val="Hypertextovodkaz"/>
                    <w:noProof/>
                  </w:rPr>
                  <w:t>1.2</w:t>
                </w:r>
                <w:r w:rsidR="0058396B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58396B" w:rsidRPr="00037CD9">
                  <w:rPr>
                    <w:rStyle w:val="Hypertextovodkaz"/>
                    <w:noProof/>
                  </w:rPr>
                  <w:t>Česko-britský projekt na podporu reformy sociálních služeb</w:t>
                </w:r>
                <w:r w:rsidR="0058396B">
                  <w:rPr>
                    <w:noProof/>
                    <w:webHidden/>
                  </w:rPr>
                  <w:tab/>
                </w:r>
                <w:r w:rsidR="0058396B">
                  <w:rPr>
                    <w:noProof/>
                    <w:webHidden/>
                  </w:rPr>
                  <w:fldChar w:fldCharType="begin"/>
                </w:r>
                <w:r w:rsidR="0058396B">
                  <w:rPr>
                    <w:noProof/>
                    <w:webHidden/>
                  </w:rPr>
                  <w:instrText xml:space="preserve"> PAGEREF _Toc63949373 \h </w:instrText>
                </w:r>
                <w:r w:rsidR="0058396B">
                  <w:rPr>
                    <w:noProof/>
                    <w:webHidden/>
                  </w:rPr>
                </w:r>
                <w:r w:rsidR="0058396B">
                  <w:rPr>
                    <w:noProof/>
                    <w:webHidden/>
                  </w:rPr>
                  <w:fldChar w:fldCharType="separate"/>
                </w:r>
                <w:r w:rsidR="0058396B">
                  <w:rPr>
                    <w:noProof/>
                    <w:webHidden/>
                  </w:rPr>
                  <w:t>6</w:t>
                </w:r>
                <w:r w:rsidR="0058396B">
                  <w:rPr>
                    <w:noProof/>
                    <w:webHidden/>
                  </w:rPr>
                  <w:fldChar w:fldCharType="end"/>
                </w:r>
              </w:hyperlink>
            </w:p>
            <w:p w14:paraId="2A11A6A0" w14:textId="2CB14027" w:rsidR="0058396B" w:rsidRDefault="002671BE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3949374" w:history="1">
                <w:r w:rsidR="0058396B" w:rsidRPr="00037CD9">
                  <w:rPr>
                    <w:rStyle w:val="Hypertextovodkaz"/>
                    <w:noProof/>
                  </w:rPr>
                  <w:t>1.3</w:t>
                </w:r>
                <w:r w:rsidR="0058396B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58396B" w:rsidRPr="00037CD9">
                  <w:rPr>
                    <w:rStyle w:val="Hypertextovodkaz"/>
                    <w:noProof/>
                  </w:rPr>
                  <w:t>Standardy kvality sociálních služeb</w:t>
                </w:r>
                <w:r w:rsidR="0058396B">
                  <w:rPr>
                    <w:noProof/>
                    <w:webHidden/>
                  </w:rPr>
                  <w:tab/>
                </w:r>
                <w:r w:rsidR="0058396B">
                  <w:rPr>
                    <w:noProof/>
                    <w:webHidden/>
                  </w:rPr>
                  <w:fldChar w:fldCharType="begin"/>
                </w:r>
                <w:r w:rsidR="0058396B">
                  <w:rPr>
                    <w:noProof/>
                    <w:webHidden/>
                  </w:rPr>
                  <w:instrText xml:space="preserve"> PAGEREF _Toc63949374 \h </w:instrText>
                </w:r>
                <w:r w:rsidR="0058396B">
                  <w:rPr>
                    <w:noProof/>
                    <w:webHidden/>
                  </w:rPr>
                </w:r>
                <w:r w:rsidR="0058396B">
                  <w:rPr>
                    <w:noProof/>
                    <w:webHidden/>
                  </w:rPr>
                  <w:fldChar w:fldCharType="separate"/>
                </w:r>
                <w:r w:rsidR="0058396B">
                  <w:rPr>
                    <w:noProof/>
                    <w:webHidden/>
                  </w:rPr>
                  <w:t>7</w:t>
                </w:r>
                <w:r w:rsidR="0058396B">
                  <w:rPr>
                    <w:noProof/>
                    <w:webHidden/>
                  </w:rPr>
                  <w:fldChar w:fldCharType="end"/>
                </w:r>
              </w:hyperlink>
            </w:p>
            <w:p w14:paraId="02320DD0" w14:textId="66B096EA" w:rsidR="0058396B" w:rsidRDefault="002671B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3949375" w:history="1">
                <w:r w:rsidR="0058396B" w:rsidRPr="00037CD9">
                  <w:rPr>
                    <w:rStyle w:val="Hypertextovodkaz"/>
                    <w:noProof/>
                  </w:rPr>
                  <w:t>2 Pedagogicko didaktické poznámky</w:t>
                </w:r>
                <w:r w:rsidR="0058396B">
                  <w:rPr>
                    <w:noProof/>
                    <w:webHidden/>
                  </w:rPr>
                  <w:tab/>
                </w:r>
                <w:r w:rsidR="0058396B">
                  <w:rPr>
                    <w:noProof/>
                    <w:webHidden/>
                  </w:rPr>
                  <w:fldChar w:fldCharType="begin"/>
                </w:r>
                <w:r w:rsidR="0058396B">
                  <w:rPr>
                    <w:noProof/>
                    <w:webHidden/>
                  </w:rPr>
                  <w:instrText xml:space="preserve"> PAGEREF _Toc63949375 \h </w:instrText>
                </w:r>
                <w:r w:rsidR="0058396B">
                  <w:rPr>
                    <w:noProof/>
                    <w:webHidden/>
                  </w:rPr>
                </w:r>
                <w:r w:rsidR="0058396B">
                  <w:rPr>
                    <w:noProof/>
                    <w:webHidden/>
                  </w:rPr>
                  <w:fldChar w:fldCharType="separate"/>
                </w:r>
                <w:r w:rsidR="0058396B">
                  <w:rPr>
                    <w:noProof/>
                    <w:webHidden/>
                  </w:rPr>
                  <w:t>9</w:t>
                </w:r>
                <w:r w:rsidR="0058396B">
                  <w:rPr>
                    <w:noProof/>
                    <w:webHidden/>
                  </w:rPr>
                  <w:fldChar w:fldCharType="end"/>
                </w:r>
              </w:hyperlink>
            </w:p>
            <w:p w14:paraId="55489531" w14:textId="334ED225" w:rsidR="0058396B" w:rsidRDefault="002671B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3949376" w:history="1">
                <w:r w:rsidR="0058396B" w:rsidRPr="00037CD9">
                  <w:rPr>
                    <w:rStyle w:val="Hypertextovodkaz"/>
                    <w:noProof/>
                  </w:rPr>
                  <w:t>Použitá Literatura</w:t>
                </w:r>
                <w:r w:rsidR="0058396B">
                  <w:rPr>
                    <w:noProof/>
                    <w:webHidden/>
                  </w:rPr>
                  <w:tab/>
                </w:r>
                <w:r w:rsidR="0058396B">
                  <w:rPr>
                    <w:noProof/>
                    <w:webHidden/>
                  </w:rPr>
                  <w:fldChar w:fldCharType="begin"/>
                </w:r>
                <w:r w:rsidR="0058396B">
                  <w:rPr>
                    <w:noProof/>
                    <w:webHidden/>
                  </w:rPr>
                  <w:instrText xml:space="preserve"> PAGEREF _Toc63949376 \h </w:instrText>
                </w:r>
                <w:r w:rsidR="0058396B">
                  <w:rPr>
                    <w:noProof/>
                    <w:webHidden/>
                  </w:rPr>
                </w:r>
                <w:r w:rsidR="0058396B">
                  <w:rPr>
                    <w:noProof/>
                    <w:webHidden/>
                  </w:rPr>
                  <w:fldChar w:fldCharType="separate"/>
                </w:r>
                <w:r w:rsidR="0058396B">
                  <w:rPr>
                    <w:noProof/>
                    <w:webHidden/>
                  </w:rPr>
                  <w:t>10</w:t>
                </w:r>
                <w:r w:rsidR="0058396B">
                  <w:rPr>
                    <w:noProof/>
                    <w:webHidden/>
                  </w:rPr>
                  <w:fldChar w:fldCharType="end"/>
                </w:r>
              </w:hyperlink>
            </w:p>
            <w:p w14:paraId="5C904E38" w14:textId="7C4E7CA5" w:rsidR="0058396B" w:rsidRDefault="002671B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3949377" w:history="1">
                <w:r w:rsidR="0058396B" w:rsidRPr="00037CD9">
                  <w:rPr>
                    <w:rStyle w:val="Hypertextovodkaz"/>
                    <w:noProof/>
                  </w:rPr>
                  <w:t>Přehled dostupných ikon</w:t>
                </w:r>
                <w:r w:rsidR="0058396B">
                  <w:rPr>
                    <w:noProof/>
                    <w:webHidden/>
                  </w:rPr>
                  <w:tab/>
                </w:r>
                <w:r w:rsidR="0058396B">
                  <w:rPr>
                    <w:noProof/>
                    <w:webHidden/>
                  </w:rPr>
                  <w:fldChar w:fldCharType="begin"/>
                </w:r>
                <w:r w:rsidR="0058396B">
                  <w:rPr>
                    <w:noProof/>
                    <w:webHidden/>
                  </w:rPr>
                  <w:instrText xml:space="preserve"> PAGEREF _Toc63949377 \h </w:instrText>
                </w:r>
                <w:r w:rsidR="0058396B">
                  <w:rPr>
                    <w:noProof/>
                    <w:webHidden/>
                  </w:rPr>
                </w:r>
                <w:r w:rsidR="0058396B">
                  <w:rPr>
                    <w:noProof/>
                    <w:webHidden/>
                  </w:rPr>
                  <w:fldChar w:fldCharType="separate"/>
                </w:r>
                <w:r w:rsidR="0058396B">
                  <w:rPr>
                    <w:noProof/>
                    <w:webHidden/>
                  </w:rPr>
                  <w:t>11</w:t>
                </w:r>
                <w:r w:rsidR="0058396B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7D82551B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2671BE" w:rsidP="002976F6">
          <w:pPr>
            <w:sectPr w:rsidR="0041362C" w:rsidSect="006A4C4F">
              <w:headerReference w:type="even" r:id="rId20"/>
              <w:headerReference w:type="default" r:id="rId21"/>
              <w:footerReference w:type="even" r:id="rId22"/>
              <w:footerReference w:type="default" r:id="rId2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23C198C6" w:rsidR="00F27CDE" w:rsidRPr="008957A0" w:rsidRDefault="002A658E" w:rsidP="008957A0">
      <w:pPr>
        <w:pStyle w:val="Nadpis1"/>
      </w:pPr>
      <w:bookmarkStart w:id="1" w:name="_Toc63949371"/>
      <w:r w:rsidRPr="008957A0">
        <w:lastRenderedPageBreak/>
        <w:t>klíčové požadavky EU kladené na služby ve veřejném (obecném) zájmu. česko-britský projekt na podporu reformy socilních služeb. standardy kvality sociálních služeb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CE57" w14:textId="77777777" w:rsidR="001A0A5C" w:rsidRDefault="00831AAC" w:rsidP="001A0A5C">
      <w:pPr>
        <w:pStyle w:val="Tlotextu"/>
        <w:ind w:firstLine="0"/>
      </w:pPr>
      <w:r>
        <w:t>Materiál je určen posluchačům oboru Veřejná správa a sociální politika kombinované formy studia Slezské univerzity v Opavě v prostředí IS SLU.</w:t>
      </w:r>
    </w:p>
    <w:p w14:paraId="6FDF1195" w14:textId="0950550F" w:rsidR="00831AAC" w:rsidRDefault="00831AAC" w:rsidP="001A0A5C">
      <w:pPr>
        <w:pStyle w:val="Tlotextu"/>
        <w:ind w:firstLine="0"/>
      </w:pPr>
      <w:r>
        <w:t xml:space="preserve">Základní předpoklady: základní znalost problematiky poskytování sociálních služeb </w:t>
      </w:r>
      <w:r>
        <w:br/>
        <w:t>v ČR, přístup do IS SU, základní orientace v IS SU výhodou, základní počítačová gramotnost zejména v oblasti používání internetu.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42C51" w14:textId="5AD320B0" w:rsidR="00B76054" w:rsidRDefault="00831AAC" w:rsidP="008957A0">
      <w:pPr>
        <w:pStyle w:val="Tlotextu"/>
        <w:ind w:firstLine="0"/>
      </w:pPr>
      <w:bookmarkStart w:id="2" w:name="_Hlk534721677"/>
      <w:r>
        <w:t xml:space="preserve">Video – </w:t>
      </w:r>
      <w:r w:rsidR="002A658E">
        <w:t>2</w:t>
      </w:r>
      <w:r>
        <w:t xml:space="preserve">. část </w:t>
      </w:r>
      <w:r w:rsidRPr="002545D6">
        <w:t xml:space="preserve">se zabývá </w:t>
      </w:r>
      <w:r w:rsidR="002A658E">
        <w:t>klíčovými požadavky EU, které jsou kladeny na služby ve veřejném zájmu a popisuje moduly česko-britského projektu s názvem Podpora MPSV při reformě sociálních služeb, který probíhal v naší republice v letech 2000-2003.  Závěr je věnován stručné deskripci standardů kvality sociálních služeb.</w:t>
      </w:r>
      <w:bookmarkEnd w:id="2"/>
    </w:p>
    <w:p w14:paraId="31482D03" w14:textId="7385D44F" w:rsidR="008957A0" w:rsidRDefault="008957A0" w:rsidP="008957A0">
      <w:pPr>
        <w:pStyle w:val="parUkonceniPrvku"/>
      </w:pPr>
    </w:p>
    <w:p w14:paraId="425E94C2" w14:textId="77777777" w:rsidR="008957A0" w:rsidRPr="004B005B" w:rsidRDefault="008957A0" w:rsidP="008957A0">
      <w:pPr>
        <w:pStyle w:val="parNadpisPrvkuCerveny"/>
      </w:pPr>
      <w:r w:rsidRPr="004B005B">
        <w:t xml:space="preserve">Cíle </w:t>
      </w:r>
      <w:r w:rsidRPr="008F55D1">
        <w:t>STUDIJNÍHO MATERIÁLU</w:t>
      </w:r>
    </w:p>
    <w:p w14:paraId="417D9EA2" w14:textId="77777777" w:rsidR="008957A0" w:rsidRDefault="008957A0" w:rsidP="008957A0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75FBFE12" wp14:editId="5F4EEBB4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732AB" w14:textId="77777777" w:rsidR="008957A0" w:rsidRDefault="008957A0" w:rsidP="008957A0">
      <w:pPr>
        <w:pStyle w:val="parOdrazky01"/>
      </w:pPr>
      <w:r>
        <w:t>Seznámit studenty s východisky nového systému sociálních služeb v ČR.</w:t>
      </w:r>
    </w:p>
    <w:p w14:paraId="1BCF7A14" w14:textId="77777777" w:rsidR="008957A0" w:rsidRDefault="008957A0" w:rsidP="008957A0">
      <w:pPr>
        <w:pStyle w:val="parOdrazky01"/>
      </w:pPr>
      <w:r>
        <w:t xml:space="preserve">Popsat jednotlivé moduly česko-britského projektu s názvem Podpora MPSV při reformě sociálních služeb, který probíhal v naší republice v letech 2000-2003.  </w:t>
      </w:r>
    </w:p>
    <w:p w14:paraId="018B0E56" w14:textId="77777777" w:rsidR="008957A0" w:rsidRDefault="008957A0" w:rsidP="008957A0">
      <w:pPr>
        <w:pStyle w:val="parOdrazky01"/>
      </w:pPr>
      <w:r>
        <w:t>Orientovat se v standardech kvality sociálních služeb.</w:t>
      </w:r>
    </w:p>
    <w:p w14:paraId="583B4CBE" w14:textId="7E6C528A" w:rsidR="008957A0" w:rsidRDefault="008957A0" w:rsidP="008957A0">
      <w:pPr>
        <w:pStyle w:val="parUkonceniPrvku"/>
      </w:pPr>
    </w:p>
    <w:p w14:paraId="1CA76D9F" w14:textId="78B81993" w:rsidR="0038439A" w:rsidRDefault="0038439A" w:rsidP="0038439A">
      <w:pPr>
        <w:pStyle w:val="Tlotextu"/>
      </w:pPr>
    </w:p>
    <w:p w14:paraId="49BA0A66" w14:textId="77777777" w:rsidR="0038439A" w:rsidRPr="0038439A" w:rsidRDefault="0038439A" w:rsidP="0038439A">
      <w:pPr>
        <w:pStyle w:val="Tlotextu"/>
      </w:pPr>
    </w:p>
    <w:p w14:paraId="1B5E34EE" w14:textId="77777777" w:rsidR="008957A0" w:rsidRPr="004B005B" w:rsidRDefault="008957A0" w:rsidP="008957A0">
      <w:pPr>
        <w:pStyle w:val="parNadpisPrvkuCerveny"/>
      </w:pPr>
      <w:r w:rsidRPr="004B005B">
        <w:lastRenderedPageBreak/>
        <w:t xml:space="preserve">Klíčová </w:t>
      </w:r>
      <w:r w:rsidRPr="008F55D1">
        <w:t>STUDIJNÍHO MATERIÁLU</w:t>
      </w:r>
    </w:p>
    <w:p w14:paraId="08215AF7" w14:textId="77777777" w:rsidR="008957A0" w:rsidRDefault="008957A0" w:rsidP="008957A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0DBC7E1" wp14:editId="0A8FA73B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A903" w14:textId="6358F96B" w:rsidR="008957A0" w:rsidRDefault="008957A0" w:rsidP="008957A0">
      <w:pPr>
        <w:pStyle w:val="Tlotextu"/>
      </w:pPr>
      <w:r w:rsidRPr="008957A0">
        <w:t>Sociální služby, klíčové požadavky EU, česko-britského projekt, standardy kvality sociál-</w:t>
      </w:r>
      <w:proofErr w:type="spellStart"/>
      <w:r w:rsidRPr="008957A0">
        <w:t>ních</w:t>
      </w:r>
      <w:proofErr w:type="spellEnd"/>
      <w:r w:rsidRPr="008957A0">
        <w:t xml:space="preserve"> služeb.</w:t>
      </w:r>
    </w:p>
    <w:p w14:paraId="32C12748" w14:textId="77777777" w:rsidR="008957A0" w:rsidRPr="00CF098A" w:rsidRDefault="008957A0" w:rsidP="0038439A">
      <w:pPr>
        <w:pStyle w:val="parUkonceniPrvku"/>
        <w:spacing w:after="0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DB2F" w14:textId="74649BBA" w:rsidR="00EC1F40" w:rsidRDefault="00EC1F40" w:rsidP="008957A0">
      <w:pPr>
        <w:pStyle w:val="Tlotextu"/>
      </w:pPr>
      <w:r>
        <w:t>Stopáž studijního materiálu: 0:</w:t>
      </w:r>
      <w:r w:rsidR="00216397">
        <w:t>25</w:t>
      </w:r>
      <w:r>
        <w:t>:5</w:t>
      </w:r>
      <w:r w:rsidR="00216397">
        <w:t>7</w:t>
      </w:r>
      <w:r>
        <w:t xml:space="preserve"> [h:</w:t>
      </w:r>
      <w:r w:rsidR="002E05C2">
        <w:t>mm: ss</w:t>
      </w:r>
      <w:r>
        <w:t>]</w:t>
      </w:r>
    </w:p>
    <w:p w14:paraId="13DE612F" w14:textId="63DF5320" w:rsidR="00EC1F40" w:rsidRPr="008957A0" w:rsidRDefault="00EC1F40" w:rsidP="008957A0">
      <w:pPr>
        <w:pStyle w:val="Tlotextu"/>
      </w:pPr>
      <w:r>
        <w:t xml:space="preserve">Doporučený čas ke studiu včetně odhadu nácviku v IS SU: cca. </w:t>
      </w:r>
      <w:r w:rsidR="008C456B">
        <w:t>9</w:t>
      </w:r>
      <w:r>
        <w:t>0 min.</w:t>
      </w:r>
    </w:p>
    <w:p w14:paraId="65AB8EFD" w14:textId="7FC99C64" w:rsidR="00EC1F40" w:rsidRPr="004B005B" w:rsidRDefault="00EC1F40" w:rsidP="0038439A">
      <w:pPr>
        <w:pStyle w:val="parUkonceniPrvku"/>
        <w:spacing w:after="0"/>
      </w:pPr>
    </w:p>
    <w:p w14:paraId="74AB98D4" w14:textId="77777777" w:rsidR="007F420D" w:rsidRPr="004B005B" w:rsidRDefault="007F420D" w:rsidP="007F420D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7612E90F" w14:textId="77777777" w:rsidR="007F420D" w:rsidRDefault="007F420D" w:rsidP="007F420D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E3597D4" wp14:editId="390E6ADF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E1F4" w14:textId="77777777" w:rsidR="007F420D" w:rsidRDefault="007F420D" w:rsidP="0038439A">
      <w:pPr>
        <w:pStyle w:val="Zkladntext"/>
        <w:spacing w:before="240" w:line="276" w:lineRule="auto"/>
        <w:jc w:val="both"/>
        <w:rPr>
          <w:rStyle w:val="right4"/>
        </w:rPr>
      </w:pPr>
      <w:r w:rsidRPr="00B720DC">
        <w:rPr>
          <w:bCs/>
        </w:rPr>
        <w:t xml:space="preserve">ILÁT, Miroslav. </w:t>
      </w:r>
      <w:r w:rsidRPr="00B720DC">
        <w:rPr>
          <w:bCs/>
          <w:i/>
        </w:rPr>
        <w:t>Komunitní plánování sociálních služeb v současné teorii a praxi</w:t>
      </w:r>
      <w:r w:rsidRPr="00B720DC">
        <w:rPr>
          <w:bCs/>
        </w:rPr>
        <w:t xml:space="preserve">. Praha: Portál, 2015. ISBN </w:t>
      </w:r>
      <w:r w:rsidRPr="00B720DC">
        <w:rPr>
          <w:rStyle w:val="right4"/>
        </w:rPr>
        <w:t>978-80-262-0932-4.</w:t>
      </w:r>
    </w:p>
    <w:p w14:paraId="34803112" w14:textId="77777777" w:rsidR="007F420D" w:rsidRPr="00B720DC" w:rsidRDefault="007F420D" w:rsidP="0038439A">
      <w:pPr>
        <w:pStyle w:val="Zkladntext"/>
        <w:spacing w:line="276" w:lineRule="auto"/>
        <w:jc w:val="both"/>
      </w:pPr>
      <w:r w:rsidRPr="00C6583D">
        <w:rPr>
          <w:bCs/>
        </w:rPr>
        <w:t>PILÁT, Miroslav.</w:t>
      </w:r>
      <w:r w:rsidRPr="00C6583D">
        <w:t xml:space="preserve"> Metoda komunitního plánování jako nástroj k zajištění dostupnosti sociálních služeb prostřednictvím komunitní sociální práce</w:t>
      </w:r>
      <w:r w:rsidRPr="00C6583D">
        <w:rPr>
          <w:i/>
        </w:rPr>
        <w:t xml:space="preserve">. Speciální pedagogika. </w:t>
      </w:r>
      <w:r w:rsidRPr="00C6583D">
        <w:t>2014, ročník 24, č. 2, s. 104-124, ISSN 121-2720.</w:t>
      </w:r>
    </w:p>
    <w:p w14:paraId="34E75ACD" w14:textId="77777777" w:rsidR="007F420D" w:rsidRDefault="007F420D" w:rsidP="0038439A">
      <w:pPr>
        <w:pStyle w:val="parUkonceniPrvku"/>
        <w:spacing w:after="0"/>
      </w:pPr>
    </w:p>
    <w:p w14:paraId="2A934D74" w14:textId="77777777" w:rsidR="007F420D" w:rsidRPr="004B005B" w:rsidRDefault="007F420D" w:rsidP="007F420D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00F32F4" w14:textId="77777777" w:rsidR="007F420D" w:rsidRDefault="007F420D" w:rsidP="007F420D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6B218" wp14:editId="5C8B2EB0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2B65A" w14:textId="77777777" w:rsidR="007F420D" w:rsidRDefault="007F420D" w:rsidP="0038439A">
      <w:pPr>
        <w:spacing w:before="120" w:after="240"/>
        <w:jc w:val="both"/>
      </w:pPr>
      <w:r w:rsidRPr="00A63B73">
        <w:t xml:space="preserve">ČÁMSKÝ, Pavel, Jan SEMBDNER a Dagmar KRUTILOVÁ. </w:t>
      </w:r>
      <w:r w:rsidRPr="00A63B73">
        <w:rPr>
          <w:i/>
        </w:rPr>
        <w:t>Sociální služby v ČR v teorii a praxi.</w:t>
      </w:r>
      <w:r w:rsidRPr="00A63B73">
        <w:t xml:space="preserve"> 1. vydání. Praha: Portál, 2011. ISBN  978-80-262-0027-7. </w:t>
      </w:r>
    </w:p>
    <w:p w14:paraId="58BA49F9" w14:textId="77777777" w:rsidR="007F420D" w:rsidRDefault="007F420D" w:rsidP="0038439A">
      <w:pPr>
        <w:pStyle w:val="Zkladntext"/>
        <w:spacing w:before="120" w:after="240" w:line="276" w:lineRule="auto"/>
        <w:jc w:val="both"/>
      </w:pPr>
      <w:r w:rsidRPr="00A63B73">
        <w:t xml:space="preserve">JANÁK, Dušan a Miroslav PILÁT. Vývoj právních norem k sociální péči a sociálním službám v Československu a v České republice od roku 1956. In: KRAJČÍK, Vladimír, </w:t>
      </w:r>
      <w:r w:rsidRPr="00A63B73">
        <w:br/>
        <w:t xml:space="preserve">Dušan JANÁK ml. a kol. </w:t>
      </w:r>
      <w:proofErr w:type="spellStart"/>
      <w:r w:rsidRPr="00A63B73">
        <w:rPr>
          <w:i/>
        </w:rPr>
        <w:t>Mikropodnikání</w:t>
      </w:r>
      <w:proofErr w:type="spellEnd"/>
      <w:r w:rsidRPr="00A63B73">
        <w:rPr>
          <w:i/>
        </w:rPr>
        <w:t xml:space="preserve"> v sociálních službách.</w:t>
      </w:r>
      <w:r w:rsidRPr="00A63B73">
        <w:t xml:space="preserve"> Ostrava-Opava: Vysoká škola podnikání a. s. a Slezská univerzita v Opavě, 2012, s. 13-64. 183 s. ISBN 978-80-72-48-766-0.</w:t>
      </w:r>
    </w:p>
    <w:p w14:paraId="7DB4C6E5" w14:textId="77777777" w:rsidR="007F420D" w:rsidRDefault="007F420D" w:rsidP="0038439A">
      <w:pPr>
        <w:spacing w:before="120" w:after="240"/>
        <w:jc w:val="both"/>
      </w:pPr>
      <w:r w:rsidRPr="00C6583D">
        <w:t xml:space="preserve">JOHNOVÁ, Milena, </w:t>
      </w:r>
      <w:proofErr w:type="spellStart"/>
      <w:r w:rsidRPr="00C6583D">
        <w:t>ed</w:t>
      </w:r>
      <w:proofErr w:type="spellEnd"/>
      <w:r w:rsidRPr="00C6583D">
        <w:t xml:space="preserve">. </w:t>
      </w:r>
      <w:r w:rsidRPr="00C6583D">
        <w:rPr>
          <w:i/>
        </w:rPr>
        <w:t>Standardy kvality sociálních služeb.</w:t>
      </w:r>
      <w:r w:rsidRPr="00C6583D">
        <w:t xml:space="preserve"> 2. upravené vydání. Praha: Ministerstvo práce a sociálních věcí, 2003. ISBN 80-86552-67-5.</w:t>
      </w:r>
    </w:p>
    <w:p w14:paraId="1B3F3F8C" w14:textId="77777777" w:rsidR="007F420D" w:rsidRPr="00C6583D" w:rsidRDefault="007F420D" w:rsidP="0038439A">
      <w:pPr>
        <w:spacing w:before="120" w:after="0"/>
        <w:jc w:val="both"/>
      </w:pPr>
      <w:r w:rsidRPr="00C6583D">
        <w:t xml:space="preserve">PILÁT, Miroslav, Irena KAMÁNOVÁ, a </w:t>
      </w:r>
      <w:proofErr w:type="spellStart"/>
      <w:r w:rsidRPr="00C6583D">
        <w:rPr>
          <w:bCs/>
        </w:rPr>
        <w:t>Oľga</w:t>
      </w:r>
      <w:proofErr w:type="spellEnd"/>
      <w:r w:rsidRPr="00C6583D">
        <w:t xml:space="preserve"> OKÁLOVÁ. </w:t>
      </w:r>
      <w:proofErr w:type="spellStart"/>
      <w:r w:rsidRPr="00C6583D">
        <w:rPr>
          <w:i/>
        </w:rPr>
        <w:t>Komunitné</w:t>
      </w:r>
      <w:proofErr w:type="spellEnd"/>
      <w:r w:rsidRPr="00C6583D">
        <w:rPr>
          <w:i/>
        </w:rPr>
        <w:t xml:space="preserve"> </w:t>
      </w:r>
      <w:proofErr w:type="spellStart"/>
      <w:r w:rsidRPr="00C6583D">
        <w:rPr>
          <w:i/>
        </w:rPr>
        <w:t>plánovanie</w:t>
      </w:r>
      <w:proofErr w:type="spellEnd"/>
      <w:r w:rsidRPr="00C6583D">
        <w:rPr>
          <w:i/>
        </w:rPr>
        <w:t xml:space="preserve"> </w:t>
      </w:r>
      <w:r>
        <w:rPr>
          <w:i/>
        </w:rPr>
        <w:br/>
      </w:r>
      <w:proofErr w:type="spellStart"/>
      <w:r w:rsidRPr="00C6583D">
        <w:rPr>
          <w:i/>
        </w:rPr>
        <w:t>sociálnych</w:t>
      </w:r>
      <w:proofErr w:type="spellEnd"/>
      <w:r w:rsidRPr="00C6583D">
        <w:rPr>
          <w:i/>
        </w:rPr>
        <w:t xml:space="preserve"> </w:t>
      </w:r>
      <w:proofErr w:type="spellStart"/>
      <w:r w:rsidRPr="00C6583D">
        <w:rPr>
          <w:i/>
        </w:rPr>
        <w:t>služieb</w:t>
      </w:r>
      <w:proofErr w:type="spellEnd"/>
      <w:r w:rsidRPr="00C6583D">
        <w:rPr>
          <w:i/>
        </w:rPr>
        <w:t xml:space="preserve"> (teoretické </w:t>
      </w:r>
      <w:proofErr w:type="spellStart"/>
      <w:r w:rsidRPr="00C6583D">
        <w:rPr>
          <w:i/>
        </w:rPr>
        <w:t>prístupy</w:t>
      </w:r>
      <w:proofErr w:type="spellEnd"/>
      <w:r w:rsidRPr="00C6583D">
        <w:rPr>
          <w:i/>
        </w:rPr>
        <w:t>,</w:t>
      </w:r>
      <w:r>
        <w:rPr>
          <w:i/>
        </w:rPr>
        <w:t xml:space="preserve"> </w:t>
      </w:r>
      <w:proofErr w:type="spellStart"/>
      <w:r w:rsidRPr="00C6583D">
        <w:rPr>
          <w:i/>
        </w:rPr>
        <w:t>manažment</w:t>
      </w:r>
      <w:proofErr w:type="spellEnd"/>
      <w:r w:rsidRPr="00C6583D">
        <w:rPr>
          <w:i/>
        </w:rPr>
        <w:t xml:space="preserve">, </w:t>
      </w:r>
      <w:proofErr w:type="spellStart"/>
      <w:r w:rsidRPr="00C6583D">
        <w:rPr>
          <w:i/>
        </w:rPr>
        <w:t>fázy</w:t>
      </w:r>
      <w:proofErr w:type="spellEnd"/>
      <w:r w:rsidRPr="00C6583D">
        <w:rPr>
          <w:i/>
        </w:rPr>
        <w:t xml:space="preserve"> procesu </w:t>
      </w:r>
      <w:proofErr w:type="spellStart"/>
      <w:r w:rsidRPr="00C6583D">
        <w:rPr>
          <w:i/>
        </w:rPr>
        <w:t>plánovania</w:t>
      </w:r>
      <w:proofErr w:type="spellEnd"/>
      <w:r w:rsidRPr="00C6583D">
        <w:rPr>
          <w:i/>
        </w:rPr>
        <w:t>)</w:t>
      </w:r>
      <w:r w:rsidRPr="00C6583D">
        <w:t xml:space="preserve">. 1. vydání. </w:t>
      </w:r>
      <w:proofErr w:type="spellStart"/>
      <w:r w:rsidRPr="00C6583D">
        <w:t>Ružmberok</w:t>
      </w:r>
      <w:proofErr w:type="spellEnd"/>
      <w:r w:rsidRPr="00C6583D">
        <w:t xml:space="preserve">: Verbum 2012. 166 s.  ISBN 978-80-8084-886-6.  </w:t>
      </w:r>
    </w:p>
    <w:p w14:paraId="6475972D" w14:textId="77777777" w:rsidR="007F420D" w:rsidRDefault="007F420D" w:rsidP="0038439A">
      <w:pPr>
        <w:pStyle w:val="parUkonceniPrvku"/>
        <w:spacing w:after="0" w:line="240" w:lineRule="auto"/>
        <w:ind w:firstLine="0"/>
      </w:pPr>
    </w:p>
    <w:p w14:paraId="28E1423B" w14:textId="77777777" w:rsidR="007F420D" w:rsidRDefault="007F420D" w:rsidP="00433DE9">
      <w:pPr>
        <w:jc w:val="both"/>
      </w:pPr>
    </w:p>
    <w:p w14:paraId="29C4B695" w14:textId="0FBDE790" w:rsidR="008C456B" w:rsidRPr="007F420D" w:rsidRDefault="00AA35A4" w:rsidP="008C6211">
      <w:pPr>
        <w:pStyle w:val="Nadpis2"/>
      </w:pPr>
      <w:bookmarkStart w:id="3" w:name="_Toc63949372"/>
      <w:r w:rsidRPr="007F420D">
        <w:t>Klíčové požadavky EU na služby ve veřejném (obecném) zájmu</w:t>
      </w:r>
      <w:bookmarkEnd w:id="3"/>
    </w:p>
    <w:p w14:paraId="7A9D29B9" w14:textId="77777777" w:rsidR="008C456B" w:rsidRDefault="008C456B" w:rsidP="008C456B">
      <w:pPr>
        <w:autoSpaceDE w:val="0"/>
        <w:jc w:val="both"/>
      </w:pPr>
      <w:r>
        <w:rPr>
          <w:color w:val="000000"/>
        </w:rPr>
        <w:t xml:space="preserve">Přestože poskytování sociálních služeb je Evropskou unií vnímáno především jako předmět národních politik členských států, stála Česká republika na začátku nového tisíciletí před úkolem vydefinovat pojmy kvalita a dostupnost v sociálních službách </w:t>
      </w:r>
      <w:r>
        <w:rPr>
          <w:color w:val="000000"/>
        </w:rPr>
        <w:br/>
        <w:t xml:space="preserve">s ohledem na ochranu práv uživatelů sociálních služeb a připravit pro jejich aplikaci do </w:t>
      </w:r>
      <w:r>
        <w:t xml:space="preserve">praxe legislativní a formální prostředí. </w:t>
      </w:r>
    </w:p>
    <w:p w14:paraId="1FDA619C" w14:textId="77777777" w:rsidR="0041653C" w:rsidRDefault="008C456B" w:rsidP="0041653C">
      <w:pPr>
        <w:pStyle w:val="Odstavecseseznamem"/>
        <w:ind w:left="0"/>
        <w:jc w:val="both"/>
      </w:pPr>
      <w:r w:rsidRPr="00C6583D">
        <w:t>Evropská unie hovoří o službách ve veřejném (obecném) zájmu, mezi něž se také počítají sociální služby, na jejichž regulaci jsou kladeny tři klíčové požadavky.</w:t>
      </w:r>
      <w:r w:rsidRPr="00C6583D">
        <w:rPr>
          <w:rStyle w:val="Znakapoznpodarou"/>
        </w:rPr>
        <w:footnoteReference w:id="1"/>
      </w:r>
      <w:r w:rsidRPr="00C6583D">
        <w:t xml:space="preserve"> Prvním je </w:t>
      </w:r>
      <w:r w:rsidRPr="00C6583D">
        <w:rPr>
          <w:b/>
        </w:rPr>
        <w:t>kvalita sociálních služeb</w:t>
      </w:r>
      <w:r w:rsidRPr="00C6583D">
        <w:t xml:space="preserve">, která je charakterizována jako souhrn vlastností a charakteristik služby, jež souvisejí s jejich schopnostmi uspokojit známé či předpokládané potřeby uživatelů služeb. Druhým požadavkem je </w:t>
      </w:r>
      <w:r w:rsidRPr="00C6583D">
        <w:rPr>
          <w:b/>
        </w:rPr>
        <w:t>dostupnost sociálních služeb</w:t>
      </w:r>
      <w:r w:rsidRPr="00C6583D">
        <w:t xml:space="preserve">, a to jak fyzická, tak ekonomická, sociální, informační a psychologická. Třetím požadavkem je </w:t>
      </w:r>
      <w:r w:rsidRPr="00C6583D">
        <w:rPr>
          <w:b/>
        </w:rPr>
        <w:t>ochrana uživatelů služeb</w:t>
      </w:r>
      <w:r w:rsidRPr="00C6583D">
        <w:t>, která je zabezpečována transparentností a bezpečností při poskytování sociálních služeb a aktivní účastí uživatelů při plánování i poskytování sociálních služeb (Skřičková et al., 2007).</w:t>
      </w:r>
    </w:p>
    <w:p w14:paraId="03FD3A7E" w14:textId="3FD827EE" w:rsidR="00433DE9" w:rsidRDefault="008C456B" w:rsidP="0041653C">
      <w:pPr>
        <w:pStyle w:val="Odstavecseseznamem"/>
        <w:ind w:left="0"/>
        <w:jc w:val="both"/>
      </w:pPr>
      <w:r>
        <w:t xml:space="preserve">Z tohoto důvodu se MPSV ČR koncem devadesátých let minulého století rozhodlo uskutečnit rozsáhlou reformu sociálních služeb, kterou podporovala navázaná spolupráce s britským Ministerstvem pro mezinárodní rozvoj, která poskytovala možnost využít zahraničních zkušeností a dosáhnout souladu s požadavky na regulaci sociálních služeb a praxí </w:t>
      </w:r>
      <w:r w:rsidR="007456B1">
        <w:br/>
      </w:r>
      <w:r>
        <w:t xml:space="preserve">v zemích EU. Tato spolupráce byla realizována formou česko-britského projektu s názvem </w:t>
      </w:r>
      <w:r w:rsidRPr="00CA11ED">
        <w:rPr>
          <w:b/>
        </w:rPr>
        <w:t>Podpora MPSV při reformě sociálních služeb, který probíhal v naší republice v letech 2000-2003</w:t>
      </w:r>
      <w:r>
        <w:t xml:space="preserve"> (Janák a Pilát, 2012).</w:t>
      </w:r>
    </w:p>
    <w:p w14:paraId="28FADD9B" w14:textId="3B144638" w:rsidR="00AA35A4" w:rsidRDefault="00AA35A4" w:rsidP="008C456B">
      <w:pPr>
        <w:pStyle w:val="Tlotextu"/>
      </w:pPr>
    </w:p>
    <w:p w14:paraId="0CEA3D7E" w14:textId="2722E54D" w:rsidR="00AA35A4" w:rsidRPr="007F420D" w:rsidRDefault="00AA35A4" w:rsidP="007F420D">
      <w:pPr>
        <w:pStyle w:val="Nadpis2"/>
      </w:pPr>
      <w:bookmarkStart w:id="4" w:name="_Toc63949373"/>
      <w:r w:rsidRPr="007F420D">
        <w:lastRenderedPageBreak/>
        <w:t>Česko-britský projekt na podporu reformy sociálních služeb</w:t>
      </w:r>
      <w:bookmarkEnd w:id="4"/>
    </w:p>
    <w:p w14:paraId="1DDD50FF" w14:textId="6C322F45" w:rsidR="00F523C0" w:rsidRDefault="00F523C0" w:rsidP="00F523C0">
      <w:pPr>
        <w:autoSpaceDE w:val="0"/>
        <w:autoSpaceDN w:val="0"/>
        <w:adjustRightInd w:val="0"/>
        <w:jc w:val="both"/>
      </w:pPr>
      <w:r w:rsidRPr="00F523C0">
        <w:rPr>
          <w:iCs/>
        </w:rPr>
        <w:t xml:space="preserve">Jedním z hlavních cílů reformy bylo vypracování </w:t>
      </w:r>
      <w:r w:rsidRPr="00F523C0">
        <w:rPr>
          <w:bCs/>
          <w:iCs/>
        </w:rPr>
        <w:t xml:space="preserve">nové legislativní úpravy v oblasti </w:t>
      </w:r>
      <w:r w:rsidR="007456B1">
        <w:rPr>
          <w:bCs/>
          <w:iCs/>
        </w:rPr>
        <w:br/>
      </w:r>
      <w:r w:rsidRPr="00F523C0">
        <w:rPr>
          <w:bCs/>
          <w:iCs/>
        </w:rPr>
        <w:t>poskytování sociálních služeb</w:t>
      </w:r>
      <w:r w:rsidRPr="00F523C0">
        <w:rPr>
          <w:b/>
          <w:bCs/>
          <w:iCs/>
        </w:rPr>
        <w:t xml:space="preserve"> </w:t>
      </w:r>
      <w:r w:rsidRPr="00F523C0">
        <w:rPr>
          <w:iCs/>
        </w:rPr>
        <w:t xml:space="preserve">a souvisejících činností, jejíž účinnost byla předpokládána </w:t>
      </w:r>
      <w:r w:rsidR="007456B1">
        <w:rPr>
          <w:iCs/>
        </w:rPr>
        <w:br/>
      </w:r>
      <w:r w:rsidRPr="00F523C0">
        <w:rPr>
          <w:iCs/>
        </w:rPr>
        <w:t xml:space="preserve">k 1. 1. 2003. Základním záměrem reformy bylo postavit občana jako uživatele na první místo, podpořit rozvoj sociálních služeb založených na aktivitě a dobré praxi, zjednodušit a zprůhlednit proces poskytování sociálních služeb, zapojit do tohoto procesu širokou veřejnost a zvýšit odpovědnost za poskytování sociálních služeb na místní a regionální úrovni </w:t>
      </w:r>
      <w:r>
        <w:t>(Janák a Pilát, 2012</w:t>
      </w:r>
      <w:r w:rsidRPr="00731CC8">
        <w:t>).</w:t>
      </w:r>
    </w:p>
    <w:p w14:paraId="287A4F91" w14:textId="2DDB7D3D" w:rsidR="00F523C0" w:rsidRPr="003F7B50" w:rsidRDefault="00F523C0" w:rsidP="00F523C0">
      <w:pPr>
        <w:autoSpaceDE w:val="0"/>
        <w:autoSpaceDN w:val="0"/>
        <w:adjustRightInd w:val="0"/>
        <w:jc w:val="both"/>
      </w:pPr>
      <w:r w:rsidRPr="00297A66">
        <w:t>Hlavním cílem projektu bylo vytvořit podmínky pro vyváženou a vnímavou sociální</w:t>
      </w:r>
      <w:r>
        <w:t xml:space="preserve"> </w:t>
      </w:r>
      <w:r>
        <w:br/>
      </w:r>
      <w:r w:rsidRPr="00297A66">
        <w:t>politiku a praxi sociálních služeb, zajistit, aby sociální služby posilovaly jednotlivce či</w:t>
      </w:r>
      <w:r>
        <w:t xml:space="preserve"> </w:t>
      </w:r>
      <w:r w:rsidR="007456B1">
        <w:br/>
      </w:r>
      <w:r w:rsidRPr="00297A66">
        <w:t>skupiny ohrožené sociální exkluzí směrem k jejich nezávislosti a soběstačnosti. Důležitým</w:t>
      </w:r>
      <w:r>
        <w:t xml:space="preserve"> </w:t>
      </w:r>
      <w:r w:rsidRPr="00297A66">
        <w:t>výstupem projektu bylo vytvoření udržitelného, otevřeného a efektivně řízeného systému</w:t>
      </w:r>
      <w:r>
        <w:t xml:space="preserve"> </w:t>
      </w:r>
      <w:r w:rsidRPr="00297A66">
        <w:t>sociálních služeb, který je koncipován, strukturován, financován, řízen a kontrolován</w:t>
      </w:r>
      <w:r>
        <w:t xml:space="preserve"> </w:t>
      </w:r>
      <w:r w:rsidRPr="00297A66">
        <w:t>tak, aby prioritně uspokojoval potřeby uživatelů sociálních služeb, nikoliv zájmy jejich</w:t>
      </w:r>
      <w:r>
        <w:t xml:space="preserve"> </w:t>
      </w:r>
      <w:r w:rsidR="007456B1">
        <w:br/>
      </w:r>
      <w:r w:rsidRPr="00297A66">
        <w:t xml:space="preserve">poskytovatelů a zadavatelů. </w:t>
      </w:r>
    </w:p>
    <w:p w14:paraId="774B360E" w14:textId="273A9EF7" w:rsidR="00F523C0" w:rsidRDefault="00F523C0" w:rsidP="00F523C0">
      <w:pPr>
        <w:pStyle w:val="Zkladntext"/>
        <w:spacing w:line="276" w:lineRule="auto"/>
        <w:jc w:val="both"/>
      </w:pPr>
      <w:r w:rsidRPr="00006590">
        <w:t xml:space="preserve">Strategie projektu byla strukturována do tří vzájemně propojených modulů – pilotních </w:t>
      </w:r>
      <w:r>
        <w:br/>
      </w:r>
      <w:r w:rsidRPr="00006590">
        <w:t xml:space="preserve">projektů, jejichž výstupy byly testovány ve vybraných regionech.  </w:t>
      </w:r>
    </w:p>
    <w:p w14:paraId="1B65A2C3" w14:textId="665B102B" w:rsidR="00F523C0" w:rsidRPr="00F523C0" w:rsidRDefault="00F523C0" w:rsidP="00F523C0">
      <w:pPr>
        <w:autoSpaceDE w:val="0"/>
        <w:autoSpaceDN w:val="0"/>
        <w:adjustRightInd w:val="0"/>
        <w:jc w:val="both"/>
        <w:rPr>
          <w:color w:val="000000"/>
        </w:rPr>
      </w:pPr>
      <w:r w:rsidRPr="00F523C0">
        <w:rPr>
          <w:b/>
          <w:bCs/>
          <w:color w:val="000000"/>
        </w:rPr>
        <w:t xml:space="preserve">První modul </w:t>
      </w:r>
      <w:r w:rsidRPr="00F523C0">
        <w:rPr>
          <w:color w:val="000000"/>
        </w:rPr>
        <w:t xml:space="preserve">se zabýval analýzou potřeb a plánováním služeb na místní úrovni </w:t>
      </w:r>
      <w:r w:rsidRPr="00F523C0">
        <w:rPr>
          <w:color w:val="000000"/>
        </w:rPr>
        <w:br/>
        <w:t xml:space="preserve">a zavedením postupů pro komunitní plánování a probíhal na území bývalého okresu Písek. Cílem tohoto modulu byl rozvoj inovativních sociálních služeb ve zmíněné lokalitě </w:t>
      </w:r>
      <w:r w:rsidR="007456B1">
        <w:rPr>
          <w:color w:val="000000"/>
        </w:rPr>
        <w:br/>
      </w:r>
      <w:r w:rsidRPr="00F523C0">
        <w:rPr>
          <w:color w:val="000000"/>
        </w:rPr>
        <w:t xml:space="preserve">a zavedení postupů komunitního plánování sociálních služeb. </w:t>
      </w:r>
    </w:p>
    <w:p w14:paraId="2521C711" w14:textId="46C8D871" w:rsidR="00F523C0" w:rsidRPr="00F523C0" w:rsidRDefault="00F523C0" w:rsidP="00F523C0">
      <w:pPr>
        <w:autoSpaceDE w:val="0"/>
        <w:autoSpaceDN w:val="0"/>
        <w:adjustRightInd w:val="0"/>
        <w:jc w:val="both"/>
        <w:rPr>
          <w:color w:val="000000"/>
        </w:rPr>
      </w:pPr>
      <w:r w:rsidRPr="00F523C0">
        <w:rPr>
          <w:b/>
          <w:bCs/>
          <w:color w:val="000000"/>
        </w:rPr>
        <w:t xml:space="preserve">Druhý modul, </w:t>
      </w:r>
      <w:r w:rsidRPr="00F523C0">
        <w:rPr>
          <w:bCs/>
          <w:color w:val="000000"/>
        </w:rPr>
        <w:t>který pokrýval</w:t>
      </w:r>
      <w:r w:rsidRPr="00F523C0">
        <w:rPr>
          <w:b/>
          <w:bCs/>
          <w:color w:val="000000"/>
        </w:rPr>
        <w:t xml:space="preserve"> </w:t>
      </w:r>
      <w:r w:rsidRPr="00F523C0">
        <w:rPr>
          <w:color w:val="000000"/>
        </w:rPr>
        <w:t xml:space="preserve">oblast standardů kvality a systému jejich účinné kontroly </w:t>
      </w:r>
      <w:r w:rsidR="007456B1">
        <w:rPr>
          <w:color w:val="000000"/>
        </w:rPr>
        <w:br/>
      </w:r>
      <w:r w:rsidRPr="00F523C0">
        <w:rPr>
          <w:color w:val="000000"/>
        </w:rPr>
        <w:t xml:space="preserve">a zavádění systémů udělování licencí, probíhal na území bývalého okresu Olomouc </w:t>
      </w:r>
      <w:r w:rsidRPr="00F523C0">
        <w:rPr>
          <w:color w:val="000000"/>
        </w:rPr>
        <w:br/>
        <w:t xml:space="preserve">u vybraných poskytovatelů, uživatelů a zadavatelů sociálních služeb. </w:t>
      </w:r>
    </w:p>
    <w:p w14:paraId="1BDEA1CF" w14:textId="7C8D1D41" w:rsidR="00F523C0" w:rsidRPr="00F523C0" w:rsidRDefault="00F523C0" w:rsidP="00F523C0">
      <w:pPr>
        <w:autoSpaceDE w:val="0"/>
        <w:autoSpaceDN w:val="0"/>
        <w:adjustRightInd w:val="0"/>
        <w:jc w:val="both"/>
        <w:rPr>
          <w:color w:val="000000"/>
        </w:rPr>
      </w:pPr>
      <w:r w:rsidRPr="00F523C0">
        <w:rPr>
          <w:b/>
          <w:bCs/>
          <w:color w:val="000000"/>
        </w:rPr>
        <w:t xml:space="preserve">Třetí modul </w:t>
      </w:r>
      <w:r w:rsidRPr="00F523C0">
        <w:rPr>
          <w:color w:val="000000"/>
        </w:rPr>
        <w:t xml:space="preserve">se zabýval analýzou činností MPSV ČR, vytvářením strategií a s nimi </w:t>
      </w:r>
      <w:r w:rsidR="007456B1">
        <w:rPr>
          <w:color w:val="000000"/>
        </w:rPr>
        <w:br/>
      </w:r>
      <w:r w:rsidRPr="00F523C0">
        <w:rPr>
          <w:color w:val="000000"/>
        </w:rPr>
        <w:t xml:space="preserve">souvisejících podpůrných metodických postupů. Tento modul směřoval k vytvoření </w:t>
      </w:r>
      <w:r w:rsidR="007456B1">
        <w:rPr>
          <w:color w:val="000000"/>
        </w:rPr>
        <w:br/>
      </w:r>
      <w:r w:rsidRPr="00F523C0">
        <w:rPr>
          <w:color w:val="000000"/>
        </w:rPr>
        <w:t xml:space="preserve">modelu tvorby politiky a rozvoji informační strategie pro interní a externí jednání </w:t>
      </w:r>
      <w:r w:rsidR="007456B1">
        <w:rPr>
          <w:color w:val="000000"/>
        </w:rPr>
        <w:br/>
      </w:r>
      <w:r w:rsidRPr="00F523C0">
        <w:rPr>
          <w:color w:val="000000"/>
        </w:rPr>
        <w:t xml:space="preserve">Ministerstva práce a sociálních věcí ČR, k ověření procedur, které podporují dosažení </w:t>
      </w:r>
      <w:r w:rsidR="007456B1">
        <w:rPr>
          <w:color w:val="000000"/>
        </w:rPr>
        <w:br/>
      </w:r>
      <w:r w:rsidRPr="00F523C0">
        <w:rPr>
          <w:color w:val="000000"/>
        </w:rPr>
        <w:t xml:space="preserve">politických cílů, které budou konzistentní se zásadami reformy veřejné správy, a to na všech úrovních veřejné správy. Česko-britský projekt Podpora MPSV při reformě sociálních služeb byl v červenci roku 2003 úspěšně ukončen. Ministerstvo práce a sociálních věcí ČR vydalo Zprávu o udržitelnosti výstupů projektu, ve které garantuje snahu postupně </w:t>
      </w:r>
      <w:r w:rsidR="007456B1">
        <w:rPr>
          <w:color w:val="000000"/>
        </w:rPr>
        <w:br/>
      </w:r>
      <w:r w:rsidRPr="00F523C0">
        <w:rPr>
          <w:color w:val="000000"/>
        </w:rPr>
        <w:t>zavádět standardy kvality sociálních služeb a komunitní plánování sociálních služeb do dalších regionů České republiky</w:t>
      </w:r>
      <w:r>
        <w:rPr>
          <w:rStyle w:val="Znakapoznpodarou"/>
          <w:color w:val="000000"/>
        </w:rPr>
        <w:footnoteReference w:id="2"/>
      </w:r>
      <w:r w:rsidRPr="00F523C0">
        <w:rPr>
          <w:color w:val="000000"/>
        </w:rPr>
        <w:t xml:space="preserve">. </w:t>
      </w:r>
      <w:r w:rsidRPr="00006590">
        <w:t xml:space="preserve">Díky výstupům z prvního modulu byly MPSV vytvořeny </w:t>
      </w:r>
      <w:r w:rsidRPr="00006590">
        <w:lastRenderedPageBreak/>
        <w:t>účinné podpůrné</w:t>
      </w:r>
      <w:r>
        <w:t xml:space="preserve"> </w:t>
      </w:r>
      <w:r w:rsidRPr="00006590">
        <w:t>systémy pro formulaci strategických záměrů v oblasti plánování sociálních služeb</w:t>
      </w:r>
      <w:r>
        <w:t xml:space="preserve"> </w:t>
      </w:r>
      <w:r w:rsidRPr="00006590">
        <w:t>a stanoveny legislativn</w:t>
      </w:r>
      <w:r>
        <w:t>í podklady</w:t>
      </w:r>
      <w:r w:rsidRPr="00006590">
        <w:t>. Ve spolupráci s odborníky z Velké Británie</w:t>
      </w:r>
      <w:r>
        <w:t xml:space="preserve"> </w:t>
      </w:r>
      <w:r w:rsidRPr="00006590">
        <w:t>byly i přes dílčí odlišnosti a</w:t>
      </w:r>
      <w:r>
        <w:t xml:space="preserve"> </w:t>
      </w:r>
      <w:r w:rsidRPr="00006590">
        <w:t xml:space="preserve">různé pohledy na problematiku vymezení pojmu komunitní </w:t>
      </w:r>
      <w:r w:rsidR="007456B1">
        <w:br/>
      </w:r>
      <w:r w:rsidRPr="00006590">
        <w:t>plánování sociálních služeb</w:t>
      </w:r>
      <w:r>
        <w:t xml:space="preserve"> </w:t>
      </w:r>
      <w:r w:rsidRPr="00006590">
        <w:t>definovány principy komunitního plánování sociálních služeb, které lze charakterizovat</w:t>
      </w:r>
      <w:r>
        <w:t xml:space="preserve"> </w:t>
      </w:r>
      <w:r w:rsidRPr="00006590">
        <w:t>jako metodu a ve své podstatě otevřený a cyklický proces zjišťování potřeb a zdrojů</w:t>
      </w:r>
      <w:r>
        <w:t xml:space="preserve"> </w:t>
      </w:r>
      <w:r w:rsidRPr="00006590">
        <w:t xml:space="preserve">v oblasti poskytování sociálních služeb a hledání řešení, která nejlépe </w:t>
      </w:r>
      <w:r>
        <w:br/>
      </w:r>
      <w:r w:rsidRPr="00006590">
        <w:t>odpovídají místním</w:t>
      </w:r>
      <w:r>
        <w:t xml:space="preserve"> </w:t>
      </w:r>
      <w:r w:rsidRPr="00006590">
        <w:t>podmínkám a potřebám lidí. Do tohoto procesu jsou zapojeni zástupci místních samospráv,</w:t>
      </w:r>
      <w:r>
        <w:t xml:space="preserve"> </w:t>
      </w:r>
      <w:r w:rsidRPr="00006590">
        <w:t>poskytovatelé a uživatelé sociálních služeb i veřejnost. Jeho cílem je zajistit dostupnost</w:t>
      </w:r>
      <w:r>
        <w:t xml:space="preserve"> </w:t>
      </w:r>
      <w:r w:rsidRPr="00006590">
        <w:t xml:space="preserve">sociálních služeb na základě zjištění stavu jejich poskytování </w:t>
      </w:r>
      <w:r>
        <w:br/>
      </w:r>
      <w:r w:rsidRPr="00006590">
        <w:t>a nenaplněných potřeb</w:t>
      </w:r>
      <w:r>
        <w:t xml:space="preserve"> </w:t>
      </w:r>
      <w:r w:rsidRPr="00006590">
        <w:t xml:space="preserve">v určité lokalitě, jejich porovnání a vytvoření komunitního plánu </w:t>
      </w:r>
      <w:r>
        <w:br/>
      </w:r>
      <w:r w:rsidRPr="00006590">
        <w:t>v souladu s</w:t>
      </w:r>
      <w:r>
        <w:t> </w:t>
      </w:r>
      <w:r w:rsidRPr="00006590">
        <w:t>množstvím</w:t>
      </w:r>
      <w:r>
        <w:t xml:space="preserve"> </w:t>
      </w:r>
      <w:r w:rsidRPr="00006590">
        <w:t xml:space="preserve">finančních prostředků, které obec na sociální služby vynakládá, </w:t>
      </w:r>
      <w:r>
        <w:br/>
        <w:t xml:space="preserve">a to </w:t>
      </w:r>
      <w:r w:rsidRPr="00006590">
        <w:t>v procesu vzájemných</w:t>
      </w:r>
      <w:r>
        <w:t xml:space="preserve"> </w:t>
      </w:r>
      <w:r w:rsidRPr="00006590">
        <w:t>konzultací</w:t>
      </w:r>
      <w:r>
        <w:t xml:space="preserve"> (Janák, a Pilát, 2012)</w:t>
      </w:r>
      <w:r w:rsidRPr="00006590">
        <w:t>.</w:t>
      </w:r>
    </w:p>
    <w:p w14:paraId="46F23261" w14:textId="6300A4CE" w:rsidR="00F523C0" w:rsidRDefault="00F523C0" w:rsidP="00F523C0">
      <w:pPr>
        <w:pStyle w:val="Zkladntext"/>
        <w:spacing w:line="276" w:lineRule="auto"/>
        <w:jc w:val="both"/>
      </w:pPr>
      <w:r w:rsidRPr="00DE144B">
        <w:t xml:space="preserve">Jedním z předpokládaných </w:t>
      </w:r>
      <w:r>
        <w:t xml:space="preserve">výstupů </w:t>
      </w:r>
      <w:r w:rsidRPr="00DE144B">
        <w:t xml:space="preserve">této reformy bylo </w:t>
      </w:r>
      <w:r>
        <w:t xml:space="preserve">rovněž </w:t>
      </w:r>
      <w:r w:rsidRPr="00DE144B">
        <w:t xml:space="preserve">vypracování a přijetí nové legislativní úpravy, týkající se poskytování sociálních služeb a souvisejících činností v České republice, jejíž účinnost byla schválena </w:t>
      </w:r>
      <w:r w:rsidRPr="003F7B50">
        <w:t>Parlamentem</w:t>
      </w:r>
      <w:r w:rsidRPr="00DE144B">
        <w:t xml:space="preserve"> České republiky k</w:t>
      </w:r>
      <w:r>
        <w:t> </w:t>
      </w:r>
      <w:r w:rsidRPr="00DE144B">
        <w:t>1.</w:t>
      </w:r>
      <w:r>
        <w:t> </w:t>
      </w:r>
      <w:r w:rsidRPr="00DE144B">
        <w:t>1.</w:t>
      </w:r>
      <w:r>
        <w:t xml:space="preserve"> 2007 (zákon o sociálních službách č. 108/2006 Sb.). Ke </w:t>
      </w:r>
      <w:r w:rsidRPr="00DE144B">
        <w:t>klíčovým cí</w:t>
      </w:r>
      <w:r>
        <w:t xml:space="preserve">lům reformy sociálních </w:t>
      </w:r>
      <w:r>
        <w:br/>
        <w:t xml:space="preserve">služeb patří </w:t>
      </w:r>
      <w:r w:rsidRPr="00DE144B">
        <w:t>ochrana zranitelných skupin obyvatelstva</w:t>
      </w:r>
      <w:r>
        <w:t>, a to jak</w:t>
      </w:r>
      <w:r w:rsidRPr="00DE144B">
        <w:t xml:space="preserve"> </w:t>
      </w:r>
      <w:r w:rsidRPr="00DE144B">
        <w:rPr>
          <w:kern w:val="16"/>
        </w:rPr>
        <w:t>zajištěním kvality sociálních služeb za účelem ochrany uživatelů jako jednotlivců, kteří využívají sociální služby</w:t>
      </w:r>
      <w:r>
        <w:rPr>
          <w:kern w:val="16"/>
        </w:rPr>
        <w:t xml:space="preserve">, tak </w:t>
      </w:r>
      <w:r w:rsidRPr="00DE144B">
        <w:rPr>
          <w:kern w:val="16"/>
        </w:rPr>
        <w:t xml:space="preserve">komunitním plánováním, jehož smyslem je chránit zájmy uživatelů jako skupiny tím, že bude </w:t>
      </w:r>
      <w:r>
        <w:rPr>
          <w:kern w:val="16"/>
        </w:rPr>
        <w:t xml:space="preserve">zapojena do rozvoje sociálních </w:t>
      </w:r>
      <w:r w:rsidRPr="00DE144B">
        <w:rPr>
          <w:kern w:val="16"/>
        </w:rPr>
        <w:t>služeb ve svém</w:t>
      </w:r>
      <w:r>
        <w:rPr>
          <w:kern w:val="16"/>
        </w:rPr>
        <w:t xml:space="preserve"> regionu.</w:t>
      </w:r>
    </w:p>
    <w:p w14:paraId="20BDD3A0" w14:textId="2D6C6157" w:rsidR="00AA35A4" w:rsidRDefault="00AA35A4" w:rsidP="007456B1">
      <w:pPr>
        <w:pStyle w:val="Tlotextu"/>
        <w:ind w:firstLine="0"/>
      </w:pPr>
    </w:p>
    <w:p w14:paraId="5600FD33" w14:textId="581A8145" w:rsidR="00AA35A4" w:rsidRPr="007F420D" w:rsidRDefault="00AA35A4" w:rsidP="007F420D">
      <w:pPr>
        <w:pStyle w:val="Nadpis2"/>
      </w:pPr>
      <w:bookmarkStart w:id="5" w:name="_Toc63949374"/>
      <w:r w:rsidRPr="007F420D">
        <w:t>Standardy kvality sociálních služeb</w:t>
      </w:r>
      <w:bookmarkEnd w:id="5"/>
    </w:p>
    <w:p w14:paraId="742A965B" w14:textId="3E3AF767" w:rsidR="007456B1" w:rsidRPr="00C6583D" w:rsidRDefault="007456B1" w:rsidP="007456B1">
      <w:pPr>
        <w:pStyle w:val="Zkladntext"/>
        <w:spacing w:line="276" w:lineRule="auto"/>
        <w:jc w:val="both"/>
      </w:pPr>
      <w:r w:rsidRPr="00C6583D">
        <w:t xml:space="preserve">V oblasti poskytování sociálních služeb dochází v posledních desetiletích k významným </w:t>
      </w:r>
      <w:r w:rsidRPr="00C6583D">
        <w:br/>
        <w:t xml:space="preserve">a výrazným změnám, a to zejména v přístupu k uživatelům sociálních služeb, rovněž tak značných změn naznávají metody v oblasti sociální práce. Celospolečenským cílem </w:t>
      </w:r>
      <w:r>
        <w:br/>
      </w:r>
      <w:r w:rsidRPr="00C6583D">
        <w:t xml:space="preserve">v oblasti poskytování sociálních služeb je prevence sociálního vyloučení, podpora života v přirozeném prostředí a ochrana občanských práv zranitelných skupin obyvatelstva. </w:t>
      </w:r>
    </w:p>
    <w:p w14:paraId="20D70949" w14:textId="7731F09F" w:rsidR="007456B1" w:rsidRPr="00C6583D" w:rsidRDefault="007456B1" w:rsidP="007456B1">
      <w:pPr>
        <w:pStyle w:val="Zkladntext"/>
        <w:spacing w:line="276" w:lineRule="auto"/>
        <w:jc w:val="both"/>
      </w:pPr>
      <w:r w:rsidRPr="00C6583D">
        <w:t xml:space="preserve">Standardy kvality sociálních služeb </w:t>
      </w:r>
      <w:r w:rsidRPr="00C6583D">
        <w:rPr>
          <w:i/>
        </w:rPr>
        <w:t xml:space="preserve">„popisují, jak má vypadat kvalitní sociální služba. Jsou souborem měřitelných a ověřitelných kritérií, nikoliv návrhem zákona či vyhlášky. Jejich smyslem je umožnit a průkazným způsobem posoudit kvalitu poskytované služby, nikoliv stanovit, jaká práva a povinnosti mají zařízení a uživatelé sociálních služeb. Podstatným rysem standardů je jejich obecnost, jsou použitelné pro všechny druhy sociálních služeb. K vysoké míře obecnosti vedla MPSV snaha neomezit stávající druhy sociálních služeb </w:t>
      </w:r>
      <w:r>
        <w:rPr>
          <w:i/>
        </w:rPr>
        <w:br/>
      </w:r>
      <w:r w:rsidRPr="00C6583D">
        <w:rPr>
          <w:i/>
        </w:rPr>
        <w:t xml:space="preserve">administrativním členěním a umožnit dosáhnout stanovených požadavků i malým </w:t>
      </w:r>
      <w:r w:rsidRPr="00C6583D">
        <w:rPr>
          <w:i/>
        </w:rPr>
        <w:br/>
        <w:t xml:space="preserve">a začínajícím zařízením, která pružně reagují na aktuální potřeby uživatelů vytvářením nových druhů služeb.“ </w:t>
      </w:r>
      <w:r w:rsidRPr="00C6583D">
        <w:t>(Johnová, 2003, s. 4)</w:t>
      </w:r>
    </w:p>
    <w:p w14:paraId="748C0278" w14:textId="51E90B88" w:rsidR="007456B1" w:rsidRPr="00C6583D" w:rsidRDefault="007456B1" w:rsidP="007456B1">
      <w:pPr>
        <w:pStyle w:val="Zkladntext"/>
        <w:spacing w:line="276" w:lineRule="auto"/>
        <w:jc w:val="both"/>
      </w:pPr>
      <w:r w:rsidRPr="00C6583D">
        <w:lastRenderedPageBreak/>
        <w:t xml:space="preserve">Při tvorbě standardů kvality sociálních služeb byly využity prvky a poznatky z oblasti </w:t>
      </w:r>
      <w:r>
        <w:br/>
      </w:r>
      <w:r w:rsidRPr="00C6583D">
        <w:t>zajišťování kvality užívané v jiných odvětvích, kde kvalita je chápána jako určitá schopnost uspokojit zájmy a potřeby zákazníků. Promítneme-li tuto schopnost do oblasti poskytování sociálních služeb, které bezesporu patří ke službám veřejným, docházíme k závěru, že kvalita se musí odvíjet od uspokojování potřeb a zájmů nejen samotných uživatelů sociálních služeb, ale i zájmu zadavatelů sociálních služeb, tedy těch subjektů, které služby objednávají a platí z veřejných zdrojů (Johnová, 2003).</w:t>
      </w:r>
    </w:p>
    <w:p w14:paraId="3A47A457" w14:textId="77777777" w:rsidR="007456B1" w:rsidRPr="00C6583D" w:rsidRDefault="007456B1" w:rsidP="007456B1">
      <w:pPr>
        <w:pStyle w:val="Zkladntext"/>
        <w:spacing w:line="276" w:lineRule="auto"/>
        <w:jc w:val="both"/>
      </w:pPr>
      <w:r w:rsidRPr="00C6583D">
        <w:t>Kvalita v oblasti poskytování sociálních služeb je „…</w:t>
      </w:r>
      <w:r w:rsidRPr="00C6583D">
        <w:rPr>
          <w:i/>
        </w:rPr>
        <w:t>popsána prostřednictvím souboru jednotlivých kritérií (vlastností a charakteristik), o nichž se předpokládá, že ovlivňují schopnost služeb naplnit zájmy a potřeby obou uvedených skupin – uživatelů i zadavatelů. Snahou MPSV bylo v tomto směru vytvořit takový soubor kritérií, s jejichž pomocí bude možno poznat, zda služby podporují osobní růst a nezávislost uživatele. Důležitým znakem kvality sociální služby je její schopnost podporovat jednotlivé uživatele v naplňování cílů, kterých chtějí pomocí sociálních služeb dosáhnout při řešení vlastní nepříznivé situace.“</w:t>
      </w:r>
      <w:r w:rsidRPr="00C6583D">
        <w:t xml:space="preserve"> (Valenta, Müller et al., 2007, s. 233) </w:t>
      </w:r>
    </w:p>
    <w:p w14:paraId="4A7D4543" w14:textId="77777777" w:rsidR="007456B1" w:rsidRPr="00C6583D" w:rsidRDefault="007456B1" w:rsidP="007456B1">
      <w:pPr>
        <w:pStyle w:val="Zkladntext"/>
        <w:spacing w:line="276" w:lineRule="auto"/>
        <w:jc w:val="both"/>
      </w:pPr>
      <w:r w:rsidRPr="00C6583D">
        <w:t>Cílem zavádění standardů kvality sociálních služeb je kromě zabezpečení základní úrovně kvality všech poskytovaných služeb i snaha nijak neomezit rozvoj druhové rozmanitosti nově vznikajících typů sociálních služeb s důrazem na současnou úroveň poznání a aktuální stav v sociálních službách a v neposlední řadě je co nejvíce přiblížit konkrétním potřebám všech lidí, kteří sociální služby využívají (MPSV, 2002).</w:t>
      </w:r>
    </w:p>
    <w:p w14:paraId="4CB969AC" w14:textId="7EFCAB0C" w:rsidR="007456B1" w:rsidRPr="00C6583D" w:rsidRDefault="007456B1" w:rsidP="007456B1">
      <w:pPr>
        <w:pStyle w:val="Zkladntext"/>
        <w:spacing w:line="276" w:lineRule="auto"/>
        <w:jc w:val="both"/>
      </w:pPr>
      <w:r w:rsidRPr="00C6583D">
        <w:t xml:space="preserve">V rámci druhého modulu česko-britského projektu byly testovány dvě verze standardů, nakonec bylo přijato, jak výše uvádíme, celkem 17 standardů kvality služeb – 8 procedurálních, 3 personální a 6 provozních. Zmíněné standardy byly testovány jak </w:t>
      </w:r>
      <w:r w:rsidRPr="00C6583D">
        <w:br/>
        <w:t xml:space="preserve">u poskytovatelů služeb rezidenčních, tak terénních a ambulantních. Zprávy z těchto inspekcí, ratifikované externí skupinou odborníků, jasně ukazují, že standardy jsou </w:t>
      </w:r>
      <w:r>
        <w:br/>
      </w:r>
      <w:r w:rsidRPr="00C6583D">
        <w:t xml:space="preserve">realistické </w:t>
      </w:r>
      <w:r>
        <w:t>a</w:t>
      </w:r>
      <w:r w:rsidRPr="00C6583D">
        <w:t xml:space="preserve"> dosažitelné během určitého času.</w:t>
      </w:r>
    </w:p>
    <w:p w14:paraId="0017DC68" w14:textId="0F192027" w:rsidR="007456B1" w:rsidRPr="00C6583D" w:rsidRDefault="007456B1" w:rsidP="007456B1">
      <w:pPr>
        <w:pStyle w:val="Zkladntext"/>
        <w:spacing w:line="276" w:lineRule="auto"/>
        <w:jc w:val="both"/>
      </w:pPr>
      <w:r w:rsidRPr="00C6583D">
        <w:t xml:space="preserve">Po dlouhých odborných i politických diskusích se nakonec ve vyhlášce č. 505/2006 Sb., kterou se provádějí některá ustanovení zákona o sociálních službách, </w:t>
      </w:r>
      <w:r>
        <w:t xml:space="preserve">ve znění pozdějších předpisů; </w:t>
      </w:r>
      <w:r w:rsidRPr="00C6583D">
        <w:t>konkrétně v příloze č. 2</w:t>
      </w:r>
      <w:r>
        <w:t xml:space="preserve"> se </w:t>
      </w:r>
      <w:r w:rsidRPr="00C6583D">
        <w:t xml:space="preserve">hovoří o obsahu 15 standardů kvality sociálních služeb (8 procedurálních, 2 personálních a 5 provozních). Povinnost poskytovatelů sociálních </w:t>
      </w:r>
      <w:r>
        <w:br/>
      </w:r>
      <w:r w:rsidRPr="00C6583D">
        <w:t xml:space="preserve">služeb dodržovat standardy kvality sociálních služeb je zakotvena v zákoně o sociálních službách, konkrétně v § 88 písm. h).  </w:t>
      </w:r>
    </w:p>
    <w:p w14:paraId="31DF13A2" w14:textId="77777777" w:rsidR="00AA35A4" w:rsidRPr="00AA35A4" w:rsidRDefault="00AA35A4" w:rsidP="007456B1">
      <w:pPr>
        <w:pStyle w:val="Tlotextu"/>
        <w:ind w:left="284" w:firstLine="0"/>
      </w:pPr>
    </w:p>
    <w:p w14:paraId="15453359" w14:textId="4D2ED907" w:rsidR="00CF098A" w:rsidRPr="00BE3447" w:rsidRDefault="00C11801" w:rsidP="00C11801">
      <w:pPr>
        <w:pStyle w:val="Nadpis1"/>
        <w:numPr>
          <w:ilvl w:val="0"/>
          <w:numId w:val="0"/>
        </w:numPr>
      </w:pPr>
      <w:bookmarkStart w:id="6" w:name="_Toc63949375"/>
      <w:r>
        <w:lastRenderedPageBreak/>
        <w:t xml:space="preserve">2 </w:t>
      </w:r>
      <w:r w:rsidR="00B75879" w:rsidRPr="00BE3447">
        <w:t>Pedagogicko didaktické poznámky</w:t>
      </w:r>
      <w:bookmarkEnd w:id="6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84FD" w14:textId="197DFD5B" w:rsidR="008B3F32" w:rsidRDefault="008B3F32" w:rsidP="007F420D">
      <w:pPr>
        <w:pStyle w:val="Tlotextu"/>
      </w:pPr>
      <w:r w:rsidRPr="007F420D">
        <w:t xml:space="preserve">Obory </w:t>
      </w:r>
      <w:r>
        <w:t>092 Sociální péče, péče o příznivé životní podmínky; 0922 Péče o děti a mládež;</w:t>
      </w:r>
    </w:p>
    <w:p w14:paraId="3B747B44" w14:textId="4CDB46D0" w:rsidR="008B3F32" w:rsidRDefault="008B3F32" w:rsidP="007F420D">
      <w:pPr>
        <w:pStyle w:val="Tlotextu"/>
      </w:pPr>
      <w:r>
        <w:t>0923 Sociální práce a poradenství; 0988 Interdisciplinární programy a kvalifikace zahrnující zdravotní a sociální péči, péči o příznivé životní podmínky.</w:t>
      </w:r>
    </w:p>
    <w:p w14:paraId="58745F43" w14:textId="16B37A5F" w:rsidR="00B02EBE" w:rsidRDefault="00BE3447" w:rsidP="007F420D">
      <w:pPr>
        <w:pStyle w:val="Tlotextu"/>
      </w:pPr>
      <w:r w:rsidRPr="007F420D">
        <w:t xml:space="preserve">Po prostudování kapitoly a shlédnutí videa ke kapitole budou studenti seznámeni </w:t>
      </w:r>
      <w:r w:rsidR="008F2337" w:rsidRPr="007F420D">
        <w:br/>
      </w:r>
      <w:r w:rsidR="008F2337">
        <w:t xml:space="preserve">se společenskými východisky nového systému sociálních služeb, klíčovými požadavky EU na služby ve veřejném zájmu a budou se orientovat ve výstupech a přínosech </w:t>
      </w:r>
      <w:r w:rsidR="00C11801">
        <w:br/>
      </w:r>
      <w:r w:rsidR="008F2337">
        <w:t xml:space="preserve">česko-britského projektu na podporu reformy sociálních služeb. </w:t>
      </w:r>
      <w:r w:rsidR="006B5B59" w:rsidRPr="007F420D">
        <w:t xml:space="preserve">Studenti budou zapojeni do úkolů, či zodpovězení otázek týkajících se daného tématu. </w:t>
      </w:r>
      <w:r w:rsidR="00B02EBE" w:rsidRPr="007F420D">
        <w:t>Průvodní listy jsou logicky řazeny pro dobrý přehled jednotlivých kapitol pro studenty a odpovídají tématům v prezentaci a ve videích.</w:t>
      </w:r>
    </w:p>
    <w:p w14:paraId="6DBBFCEA" w14:textId="77777777" w:rsidR="007F420D" w:rsidRDefault="007F420D" w:rsidP="007F420D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FB92" w14:textId="1537DD7E" w:rsidR="00F5613C" w:rsidRDefault="00F5613C" w:rsidP="007F420D">
      <w:pPr>
        <w:pStyle w:val="Tlotextu"/>
      </w:pPr>
      <w:r w:rsidRPr="007F420D">
        <w:t>Zamyslete se nad tím, jakou roli hrají sociální služby v systému sociálního zabezpečení obyvatel v ČR.</w:t>
      </w:r>
    </w:p>
    <w:p w14:paraId="16C0445F" w14:textId="77777777" w:rsidR="007F420D" w:rsidRDefault="007F420D" w:rsidP="007F420D">
      <w:pPr>
        <w:pStyle w:val="parUkonceniPrvku"/>
      </w:pPr>
    </w:p>
    <w:p w14:paraId="0C547772" w14:textId="07A4B705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A6C6" w14:textId="1EEA96AF" w:rsidR="007E58F9" w:rsidRPr="007F420D" w:rsidRDefault="007E58F9" w:rsidP="007F420D">
      <w:pPr>
        <w:pStyle w:val="Tlotextu"/>
      </w:pPr>
      <w:r w:rsidRPr="007F420D">
        <w:t xml:space="preserve">Z jakých modulů se skládal česko-britský projekt s názvem „Podpora MPSV při </w:t>
      </w:r>
      <w:r w:rsidR="00F5613C" w:rsidRPr="007F420D">
        <w:br/>
      </w:r>
      <w:r w:rsidRPr="007F420D">
        <w:t>reformě sociálních služeb“?</w:t>
      </w:r>
    </w:p>
    <w:p w14:paraId="11C3D796" w14:textId="77777777" w:rsidR="00CF098A" w:rsidRDefault="00CF098A" w:rsidP="00CF098A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13F7" w14:textId="0BB78C7D" w:rsidR="00CF098A" w:rsidRPr="007F420D" w:rsidRDefault="00057874" w:rsidP="007F420D">
      <w:pPr>
        <w:pStyle w:val="Tlotextu"/>
      </w:pPr>
      <w:r w:rsidRPr="007F420D">
        <w:t xml:space="preserve">Najděte v odborné literatuře a dokumentech MPSV původní počet a obsah standardů </w:t>
      </w:r>
      <w:r w:rsidRPr="007F420D">
        <w:br/>
        <w:t xml:space="preserve">kvality sociálních služeb navrhovaný před platností zákona o sociálních službách </w:t>
      </w:r>
      <w:r w:rsidR="00F5613C" w:rsidRPr="007F420D">
        <w:br/>
      </w:r>
      <w:r w:rsidRPr="007F420D">
        <w:t>a stručně popište standardy kvality, které se nedostaly do právní úpravy.</w:t>
      </w:r>
    </w:p>
    <w:p w14:paraId="289CC85D" w14:textId="77777777" w:rsidR="000F0EE0" w:rsidRDefault="000F0EE0" w:rsidP="000F0EE0">
      <w:pPr>
        <w:pStyle w:val="parUkonceniPrvku"/>
      </w:pPr>
    </w:p>
    <w:p w14:paraId="4D05AFB2" w14:textId="7975C094" w:rsidR="00CC3B3A" w:rsidRDefault="00CC3B3A" w:rsidP="0058396B">
      <w:pPr>
        <w:pStyle w:val="Tlotextu"/>
        <w:ind w:firstLine="0"/>
        <w:sectPr w:rsidR="00CC3B3A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bookmarkStart w:id="7" w:name="_Toc63949376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p w14:paraId="688536C6" w14:textId="6F6C6930" w:rsidR="002B0BC7" w:rsidRDefault="002B0BC7" w:rsidP="007B6E53">
      <w:pPr>
        <w:pStyle w:val="Zkladntext"/>
        <w:spacing w:line="276" w:lineRule="auto"/>
        <w:jc w:val="both"/>
      </w:pPr>
      <w:r w:rsidRPr="00A63B73">
        <w:t xml:space="preserve">JANÁK, Dušan a Miroslav PILÁT. Vývoj právních norem k sociální péči a sociálním službám v Československu a v České republice od roku 1956. In: KRAJČÍK, Vladimír, </w:t>
      </w:r>
      <w:r w:rsidRPr="00A63B73">
        <w:br/>
        <w:t xml:space="preserve">Dušan JANÁK ml. a kol. </w:t>
      </w:r>
      <w:r w:rsidRPr="00A63B73">
        <w:rPr>
          <w:i/>
        </w:rPr>
        <w:t>Mikropodnikání v sociálních službách.</w:t>
      </w:r>
      <w:r w:rsidRPr="00A63B73">
        <w:t xml:space="preserve"> Ostrava-Opava: Vysoká škola podnikání a. s. a Slezská univerzita v Opavě, 2012, s. 13-64. 183 s. ISBN 978-80-72-48-766-0.</w:t>
      </w:r>
    </w:p>
    <w:p w14:paraId="2AC46300" w14:textId="77777777" w:rsidR="0041653C" w:rsidRDefault="0041653C" w:rsidP="007B6E53">
      <w:pPr>
        <w:spacing w:after="120"/>
        <w:jc w:val="both"/>
      </w:pPr>
      <w:r w:rsidRPr="00C6583D">
        <w:t xml:space="preserve">JOHNOVÁ, Milena, ed. </w:t>
      </w:r>
      <w:r w:rsidRPr="00C6583D">
        <w:rPr>
          <w:i/>
        </w:rPr>
        <w:t>Standardy kvality sociálních služeb.</w:t>
      </w:r>
      <w:r w:rsidRPr="00C6583D">
        <w:t xml:space="preserve"> 2. upravené vydání. Praha: Ministerstvo práce a sociálních věcí, 2003. ISBN 80-86552-67-5.</w:t>
      </w:r>
    </w:p>
    <w:p w14:paraId="576E7AEA" w14:textId="033FBC71" w:rsidR="002B0BC7" w:rsidRDefault="002B0BC7" w:rsidP="007B6E53">
      <w:pPr>
        <w:spacing w:after="120"/>
        <w:jc w:val="both"/>
        <w:rPr>
          <w:rStyle w:val="right4"/>
        </w:rPr>
      </w:pPr>
      <w:r w:rsidRPr="00B720DC">
        <w:rPr>
          <w:bCs/>
        </w:rPr>
        <w:t xml:space="preserve">PILÁT, Miroslav. </w:t>
      </w:r>
      <w:r w:rsidRPr="00B720DC">
        <w:rPr>
          <w:bCs/>
          <w:i/>
        </w:rPr>
        <w:t>Komunitní plánování sociálních služeb v současné teorii a praxi</w:t>
      </w:r>
      <w:r w:rsidRPr="00B720DC">
        <w:rPr>
          <w:bCs/>
        </w:rPr>
        <w:t xml:space="preserve">. Praha: Portál, 2015. ISBN </w:t>
      </w:r>
      <w:r w:rsidRPr="00B720DC">
        <w:rPr>
          <w:rStyle w:val="right4"/>
        </w:rPr>
        <w:t>978-80-262-0932-4.</w:t>
      </w:r>
    </w:p>
    <w:p w14:paraId="381E15DC" w14:textId="75395F0D" w:rsidR="0041653C" w:rsidRDefault="0041653C" w:rsidP="007B6E53">
      <w:pPr>
        <w:pStyle w:val="Zkladntext"/>
        <w:spacing w:line="276" w:lineRule="auto"/>
        <w:jc w:val="both"/>
      </w:pPr>
      <w:r w:rsidRPr="00C6583D">
        <w:t xml:space="preserve">SKŘIČKOVÁ, Zuzana, ed. </w:t>
      </w:r>
      <w:r w:rsidRPr="00C6583D">
        <w:rPr>
          <w:i/>
        </w:rPr>
        <w:t>Metodiky pro plánování sociálních služeb</w:t>
      </w:r>
      <w:r w:rsidRPr="00C6583D">
        <w:t>. 1. vydání. Praha: Centrum pro komunitní práci, 2007. ISBN 978-80-86902-44-9.</w:t>
      </w:r>
    </w:p>
    <w:p w14:paraId="594A4BF3" w14:textId="63580A74" w:rsidR="0041653C" w:rsidRDefault="0041653C" w:rsidP="007B6E53">
      <w:pPr>
        <w:pStyle w:val="Zkladntext"/>
        <w:spacing w:line="276" w:lineRule="auto"/>
        <w:jc w:val="both"/>
      </w:pPr>
      <w:r w:rsidRPr="00C6583D">
        <w:t xml:space="preserve">VALENTA, Milan, Oldřich MÜLLER et al. </w:t>
      </w:r>
      <w:r w:rsidRPr="00C6583D">
        <w:rPr>
          <w:i/>
        </w:rPr>
        <w:t>Psychopedie.</w:t>
      </w:r>
      <w:r w:rsidRPr="00C6583D">
        <w:t xml:space="preserve"> 3. doplněné a upravené vydání. Praha: Parta s. r. o., 2007. ISBN 978-80-7320-099-2.</w:t>
      </w:r>
    </w:p>
    <w:p w14:paraId="6071BEFD" w14:textId="77777777" w:rsidR="007B6E53" w:rsidRDefault="007B6E53" w:rsidP="007B6E53">
      <w:pPr>
        <w:spacing w:line="360" w:lineRule="auto"/>
        <w:jc w:val="both"/>
      </w:pPr>
      <w:r>
        <w:t>Zákon č. 108/2006 Sb., o sociálních službách, ve znění pozdějších předpisů.</w:t>
      </w:r>
    </w:p>
    <w:p w14:paraId="06B8E7F3" w14:textId="77777777" w:rsidR="007B6E53" w:rsidRDefault="007B6E53" w:rsidP="007B6E53">
      <w:pPr>
        <w:spacing w:line="360" w:lineRule="auto"/>
        <w:jc w:val="both"/>
      </w:pPr>
      <w:r>
        <w:t>Vyhláška č. 505/2006 Sb., kterou se provádějí některá ustanovení zákona o sociálních službách, ve znění pozdějších předpisů.</w:t>
      </w:r>
    </w:p>
    <w:p w14:paraId="43960218" w14:textId="77777777" w:rsidR="007B6E53" w:rsidRPr="00C6583D" w:rsidRDefault="007B6E53" w:rsidP="007B6E53">
      <w:pPr>
        <w:pStyle w:val="Zkladntext"/>
        <w:spacing w:line="276" w:lineRule="auto"/>
        <w:jc w:val="both"/>
      </w:pPr>
    </w:p>
    <w:p w14:paraId="35007686" w14:textId="77777777" w:rsidR="0041653C" w:rsidRPr="0041653C" w:rsidRDefault="0041653C" w:rsidP="0041653C">
      <w:pPr>
        <w:pStyle w:val="Zkladntext"/>
        <w:jc w:val="both"/>
      </w:pPr>
    </w:p>
    <w:p w14:paraId="3F2CE370" w14:textId="77777777" w:rsidR="0041653C" w:rsidRDefault="0041653C" w:rsidP="0041653C">
      <w:pPr>
        <w:spacing w:after="0"/>
        <w:jc w:val="both"/>
        <w:rPr>
          <w:rStyle w:val="right4"/>
        </w:rPr>
      </w:pPr>
    </w:p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5"/>
          <w:headerReference w:type="default" r:id="rId3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3949377"/>
      <w:r w:rsidRPr="004E2697">
        <w:lastRenderedPageBreak/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50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5F7C2D8" w:rsidR="007C7BE5" w:rsidRDefault="002671BE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rPr>
            <w:b/>
          </w:rPr>
          <w:id w:val="1508021139"/>
          <w:lock w:val="sd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sdt>
            <w:sdtPr>
              <w:rPr>
                <w:rStyle w:val="Nzevknihy"/>
                <w:b w:val="0"/>
              </w:rPr>
              <w:id w:val="-433048552"/>
              <w:placeholder>
                <w:docPart w:val="258199EC41884FD4BD47EB8A02DB3FD2"/>
              </w:placeholder>
            </w:sdtPr>
            <w:sdtEndPr>
              <w:rPr>
                <w:rStyle w:val="Nzevknihy"/>
                <w:sz w:val="40"/>
                <w:szCs w:val="40"/>
              </w:rPr>
            </w:sdtEndPr>
            <w:sdtContent>
              <w:sdt>
                <w:sdtPr>
                  <w:rPr>
                    <w:rStyle w:val="Nzevknihy"/>
                    <w:sz w:val="40"/>
                    <w:szCs w:val="40"/>
                  </w:rPr>
                  <w:id w:val="-566026900"/>
                  <w:placeholder>
                    <w:docPart w:val="0A0BCB1C90BF454CA1AE88FC7B258163"/>
                  </w:placeholder>
                </w:sdtPr>
                <w:sdtEndPr>
                  <w:rPr>
                    <w:rStyle w:val="Nzevknihy"/>
                    <w:b w:val="0"/>
                  </w:rPr>
                </w:sdtEndPr>
                <w:sdtContent>
                  <w:r w:rsidR="00326EFE" w:rsidRPr="00C11801">
                    <w:rPr>
                      <w:rStyle w:val="Nzevknihy"/>
                      <w:color w:val="auto"/>
                      <w:sz w:val="24"/>
                      <w:szCs w:val="24"/>
                    </w:rPr>
                    <w:t xml:space="preserve">Komunitní plánování sociálních služeb jako makrometoda </w:t>
                  </w:r>
                  <w:r w:rsidR="00C11801" w:rsidRPr="00C11801">
                    <w:rPr>
                      <w:rStyle w:val="Nzevknihy"/>
                      <w:color w:val="auto"/>
                      <w:sz w:val="24"/>
                      <w:szCs w:val="24"/>
                    </w:rPr>
                    <w:br/>
                  </w:r>
                  <w:r w:rsidR="00326EFE" w:rsidRPr="00C11801">
                    <w:rPr>
                      <w:rStyle w:val="Nzevknihy"/>
                      <w:color w:val="auto"/>
                      <w:sz w:val="24"/>
                      <w:szCs w:val="24"/>
                    </w:rPr>
                    <w:t>sociální práce –</w:t>
                  </w:r>
                  <w:r w:rsidR="00326EFE" w:rsidRPr="00C11801">
                    <w:rPr>
                      <w:rStyle w:val="Nzevknihy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</w:sdtContent>
              </w:sdt>
            </w:sdtContent>
          </w:sdt>
          <w:r w:rsidR="00C11801" w:rsidRPr="00C11801">
            <w:rPr>
              <w:b/>
            </w:rPr>
            <w:fldChar w:fldCharType="begin"/>
          </w:r>
          <w:r w:rsidR="00C11801" w:rsidRPr="00C11801">
            <w:rPr>
              <w:b/>
            </w:rPr>
            <w:instrText xml:space="preserve"> STYLEREF  "Název knihy"  \* MERGEFORMAT </w:instrText>
          </w:r>
          <w:r w:rsidR="00C11801" w:rsidRPr="00C11801">
            <w:rPr>
              <w:b/>
            </w:rPr>
            <w:fldChar w:fldCharType="separate"/>
          </w:r>
          <w:r w:rsidR="00C11801" w:rsidRPr="00C11801">
            <w:rPr>
              <w:b/>
              <w:noProof/>
            </w:rPr>
            <w:t>2. část: Klíčové požadavky EU kladené na služby ve veřejném (obecném) zájmu. Česko-britský projekt na podporu reformy sociálních služeb. Standardy kvality sociálních služeb</w:t>
          </w:r>
          <w:r w:rsidR="00C11801" w:rsidRPr="00C11801">
            <w:rPr>
              <w:b/>
              <w:noProof/>
            </w:rPr>
            <w:cr/>
          </w:r>
          <w:r w:rsidR="00C11801" w:rsidRPr="00C11801">
            <w:rPr>
              <w:b/>
            </w:rPr>
            <w:fldChar w:fldCharType="end"/>
          </w:r>
          <w:r w:rsidR="00C11801">
            <w:rPr>
              <w:i/>
            </w:rPr>
            <w:t xml:space="preserve"> </w:t>
          </w:r>
        </w:sdtContent>
      </w:sdt>
    </w:p>
    <w:p w14:paraId="09474BAE" w14:textId="50B82076" w:rsidR="007C7BE5" w:rsidRDefault="002671BE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B36AAB">
            <w:rPr>
              <w:b/>
            </w:rPr>
            <w:t>PaedDr. Miroslav Pilát,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3882ECCA" w:rsidR="007C7BE5" w:rsidRDefault="00C22162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39814D2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C22162">
            <w:t>pedagogickým zaměstnancům SU</w:t>
          </w:r>
        </w:p>
      </w:sdtContent>
    </w:sdt>
    <w:p w14:paraId="0D18933B" w14:textId="3FEE5B45" w:rsidR="007C7BE5" w:rsidRDefault="002671BE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326EFE">
            <w:rPr>
              <w:noProof/>
            </w:rPr>
            <w:t>1</w:t>
          </w:r>
          <w:r w:rsidR="00C11801">
            <w:rPr>
              <w:noProof/>
            </w:rPr>
            <w:t>2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51"/>
      <w:headerReference w:type="default" r:id="rId52"/>
      <w:footerReference w:type="even" r:id="rId53"/>
      <w:footerReference w:type="default" r:id="rId54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08F3" w14:textId="77777777" w:rsidR="002671BE" w:rsidRDefault="002671BE" w:rsidP="00B60DC8">
      <w:pPr>
        <w:spacing w:after="0" w:line="240" w:lineRule="auto"/>
      </w:pPr>
      <w:r>
        <w:separator/>
      </w:r>
    </w:p>
  </w:endnote>
  <w:endnote w:type="continuationSeparator" w:id="0">
    <w:p w14:paraId="3CDE37E1" w14:textId="77777777" w:rsidR="002671BE" w:rsidRDefault="002671BE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713E19E4" w:rsidR="008F2337" w:rsidRDefault="008F233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6B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8F2337" w:rsidRDefault="008F23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F6CF" w14:textId="77777777" w:rsidR="00AD396B" w:rsidRDefault="00AD39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8F2337" w:rsidRDefault="008F23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8F2337" w:rsidRDefault="008F233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76755638" w:rsidR="008F2337" w:rsidRDefault="008F233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39A">
          <w:rPr>
            <w:noProof/>
          </w:rPr>
          <w:t>10</w:t>
        </w:r>
        <w:r>
          <w:fldChar w:fldCharType="end"/>
        </w:r>
      </w:p>
    </w:sdtContent>
  </w:sdt>
  <w:p w14:paraId="5572053D" w14:textId="77777777" w:rsidR="008F2337" w:rsidRDefault="008F2337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2829E803" w:rsidR="008F2337" w:rsidRDefault="008F23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39A">
          <w:rPr>
            <w:noProof/>
          </w:rPr>
          <w:t>11</w:t>
        </w:r>
        <w:r>
          <w:fldChar w:fldCharType="end"/>
        </w:r>
      </w:p>
    </w:sdtContent>
  </w:sdt>
  <w:p w14:paraId="3EB9FB73" w14:textId="77777777" w:rsidR="008F2337" w:rsidRDefault="008F2337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8F2337" w:rsidRDefault="008F2337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8F2337" w:rsidRDefault="008F2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A275" w14:textId="77777777" w:rsidR="002671BE" w:rsidRDefault="002671BE" w:rsidP="00B60DC8">
      <w:pPr>
        <w:spacing w:after="0" w:line="240" w:lineRule="auto"/>
      </w:pPr>
      <w:r>
        <w:separator/>
      </w:r>
    </w:p>
  </w:footnote>
  <w:footnote w:type="continuationSeparator" w:id="0">
    <w:p w14:paraId="30613978" w14:textId="77777777" w:rsidR="002671BE" w:rsidRDefault="002671BE" w:rsidP="00B60DC8">
      <w:pPr>
        <w:spacing w:after="0" w:line="240" w:lineRule="auto"/>
      </w:pPr>
      <w:r>
        <w:continuationSeparator/>
      </w:r>
    </w:p>
  </w:footnote>
  <w:footnote w:id="1">
    <w:p w14:paraId="78C92AB9" w14:textId="0BDE0B83" w:rsidR="008F2337" w:rsidRPr="004D389D" w:rsidRDefault="008F2337" w:rsidP="008C456B">
      <w:pPr>
        <w:pStyle w:val="Zkladntext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EF134C">
        <w:rPr>
          <w:sz w:val="20"/>
          <w:szCs w:val="20"/>
        </w:rPr>
        <w:t>V Z</w:t>
      </w:r>
      <w:r>
        <w:rPr>
          <w:sz w:val="20"/>
          <w:szCs w:val="20"/>
        </w:rPr>
        <w:t>elené knize o službách obecného</w:t>
      </w:r>
      <w:r w:rsidRPr="00EF134C">
        <w:rPr>
          <w:sz w:val="20"/>
          <w:szCs w:val="20"/>
        </w:rPr>
        <w:t xml:space="preserve"> zájmu, která byla předložena Komisi evropských společenství </w:t>
      </w:r>
      <w:r w:rsidRPr="00EF134C">
        <w:rPr>
          <w:sz w:val="20"/>
          <w:szCs w:val="20"/>
        </w:rPr>
        <w:br/>
        <w:t xml:space="preserve">v roce 2003, je formulováno, že </w:t>
      </w:r>
      <w:r>
        <w:rPr>
          <w:sz w:val="20"/>
          <w:szCs w:val="20"/>
        </w:rPr>
        <w:t>…</w:t>
      </w:r>
      <w:r w:rsidRPr="00CD5931">
        <w:rPr>
          <w:i/>
          <w:sz w:val="20"/>
          <w:szCs w:val="20"/>
        </w:rPr>
        <w:t>„služby v obecném zájmu jsou součástí celospolečensky uznávaných hodnot, které jsou všem evropským státům společné a jsou základním prvkem evropského modelu společnosti. Jejich úloha má zásadní význam z hlediska zvyšování kvality života všech občanů a úsilí o překonání sociálního vyloučení a společenské izolace. Uvedené služby jsou zároveň pilířem evropského občanství, neboť formují některá práva evropských občanů a posilují příležitost dialogu s orgány veřejné moci v kontextu řádné správy věcí veřejných</w:t>
      </w:r>
      <w:r>
        <w:rPr>
          <w:i/>
          <w:sz w:val="20"/>
          <w:szCs w:val="20"/>
        </w:rPr>
        <w:t xml:space="preserve">.“ </w:t>
      </w:r>
      <w:r w:rsidRPr="00777C35">
        <w:rPr>
          <w:sz w:val="20"/>
          <w:szCs w:val="20"/>
        </w:rPr>
        <w:t>(</w:t>
      </w:r>
      <w:r>
        <w:rPr>
          <w:sz w:val="20"/>
          <w:szCs w:val="20"/>
        </w:rPr>
        <w:t>Z</w:t>
      </w:r>
      <w:r w:rsidRPr="00777C35">
        <w:rPr>
          <w:sz w:val="20"/>
          <w:szCs w:val="20"/>
        </w:rPr>
        <w:t>elená kniha, 2003, s. 3)</w:t>
      </w:r>
      <w:r>
        <w:rPr>
          <w:sz w:val="20"/>
          <w:szCs w:val="20"/>
        </w:rPr>
        <w:t xml:space="preserve">. </w:t>
      </w:r>
      <w:r w:rsidRPr="00EF134C">
        <w:rPr>
          <w:sz w:val="20"/>
          <w:szCs w:val="20"/>
        </w:rPr>
        <w:t xml:space="preserve">O rok později vychází </w:t>
      </w:r>
      <w:r>
        <w:rPr>
          <w:sz w:val="20"/>
          <w:szCs w:val="20"/>
        </w:rPr>
        <w:t xml:space="preserve">tzv. </w:t>
      </w:r>
      <w:r w:rsidRPr="00EF134C">
        <w:rPr>
          <w:sz w:val="20"/>
          <w:szCs w:val="20"/>
        </w:rPr>
        <w:t>Bílá kniha, která téma služeb v obecném zájmu dále rozvádí. Regulací čili plánováním těchto služeb, je dána lidem záruka přístupu ke službě pro potřebné za dostupnou cenu a ujištění, že kvalita služby zůstane zachována.</w:t>
      </w:r>
    </w:p>
  </w:footnote>
  <w:footnote w:id="2">
    <w:p w14:paraId="54838535" w14:textId="77777777" w:rsidR="008F2337" w:rsidRDefault="008F2337" w:rsidP="00F523C0">
      <w:pPr>
        <w:pStyle w:val="Textpoznpodarou"/>
        <w:spacing w:after="72"/>
      </w:pPr>
      <w:r>
        <w:rPr>
          <w:rStyle w:val="Znakapoznpodarou"/>
        </w:rPr>
        <w:footnoteRef/>
      </w:r>
      <w:r>
        <w:t xml:space="preserve"> Tato snaha byla promítnuta do usnesení vlády ČR č. 824 ze dne 1. září 2004 ke Strategii podpory dostupnosti a kvality veřejných služeb, které ukládá jednotlivým ministerstvům využívat metodu komunitního plánování při řešení otázky dostupnosti a kvality služeb.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8F2337" w:rsidRDefault="008F2337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E570" w14:textId="3D3D9D81" w:rsidR="008F2337" w:rsidRPr="00F02230" w:rsidRDefault="008F2337" w:rsidP="00F02230">
    <w:pPr>
      <w:spacing w:after="0"/>
      <w:jc w:val="both"/>
      <w:rPr>
        <w:i/>
      </w:rPr>
    </w:pPr>
    <w:r w:rsidRPr="002B35DF">
      <w:rPr>
        <w:i/>
      </w:rPr>
      <w:t xml:space="preserve">Miroslav Pilát – 1. část: Stručný náhled vývoje poskytování sociálních služeb v ČR do roku 2006 a jejich legislativního ukotvení. </w:t>
    </w:r>
    <w:r w:rsidRPr="002B35DF">
      <w:rPr>
        <w:bCs/>
        <w:i/>
      </w:rPr>
      <w:t>Systém sociální ochrany obyvatel v</w:t>
    </w:r>
    <w:r>
      <w:rPr>
        <w:bCs/>
        <w:i/>
      </w:rPr>
      <w:t> </w:t>
    </w:r>
    <w:r w:rsidRPr="002B35DF">
      <w:rPr>
        <w:bCs/>
        <w:i/>
      </w:rPr>
      <w:t>ČR</w:t>
    </w:r>
  </w:p>
  <w:p w14:paraId="3010DE10" w14:textId="77777777" w:rsidR="008F2337" w:rsidRPr="00C87D9B" w:rsidRDefault="008F2337">
    <w:pPr>
      <w:pStyle w:val="Zhlav"/>
      <w:rPr>
        <w:i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51013951" w:rsidR="008F2337" w:rsidRPr="00AD396B" w:rsidRDefault="008F2337" w:rsidP="00AD396B">
    <w:pPr>
      <w:pStyle w:val="Zhlav"/>
    </w:pPr>
    <w:bookmarkStart w:id="31" w:name="_GoBack"/>
    <w:bookmarkEnd w:id="3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8F2337" w:rsidRDefault="008F2337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3CD0" w14:textId="36B8C661" w:rsidR="00395BF1" w:rsidRDefault="00395BF1">
    <w:pPr>
      <w:pStyle w:val="Zhlav"/>
    </w:pPr>
  </w:p>
  <w:p w14:paraId="28EA38BB" w14:textId="77777777" w:rsidR="008F2337" w:rsidRDefault="008F23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16DE" w14:textId="77777777" w:rsidR="00AD396B" w:rsidRDefault="00AD396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9648" w14:textId="15874025" w:rsidR="008F2337" w:rsidRPr="001722DB" w:rsidRDefault="008F2337" w:rsidP="001722DB">
    <w:pPr>
      <w:spacing w:after="0"/>
      <w:jc w:val="both"/>
      <w:rPr>
        <w:i/>
      </w:rPr>
    </w:pPr>
    <w:r w:rsidRPr="001722DB">
      <w:rPr>
        <w:i/>
      </w:rPr>
      <w:t xml:space="preserve">Miroslav Pilát – 2. část: Klíčové požadavky EU kladené na služby ve veřejném (obecném) zájmu. Česko-britský projekt na podporu reformy sociálních služeb. Standardy kvality </w:t>
    </w:r>
    <w:r>
      <w:rPr>
        <w:i/>
      </w:rPr>
      <w:br/>
    </w:r>
    <w:r w:rsidRPr="001722DB">
      <w:rPr>
        <w:i/>
      </w:rPr>
      <w:t>sociálních služeb</w:t>
    </w:r>
  </w:p>
  <w:p w14:paraId="196672EC" w14:textId="2EB014E9" w:rsidR="008F2337" w:rsidRPr="00F02230" w:rsidRDefault="008F2337" w:rsidP="00F02230">
    <w:pPr>
      <w:spacing w:after="0"/>
      <w:jc w:val="both"/>
      <w:rPr>
        <w:i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0186FCD7" w:rsidR="008F2337" w:rsidRDefault="008F2337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E7DAD">
      <w:rPr>
        <w:i/>
        <w:noProof/>
      </w:rPr>
      <w:t>Miroslav Pilát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E7DAD">
      <w:rPr>
        <w:i/>
        <w:noProof/>
      </w:rPr>
      <w:t xml:space="preserve">2. část: Klíčové požadavky EU kladené na služby ve veřejném (obecném) zájmu. Česko-britský projekt na podporu reformy sociálních služeb. </w:t>
    </w:r>
    <w:r w:rsidR="008E7DAD">
      <w:rPr>
        <w:i/>
        <w:noProof/>
      </w:rPr>
      <w:br/>
      <w:t>Standardy kvality sociálních služeb</w:t>
    </w:r>
    <w:r w:rsidR="008E7DAD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46BDAE3D" w:rsidR="008F2337" w:rsidRDefault="008F2337" w:rsidP="0038439A">
    <w:pPr>
      <w:spacing w:after="0"/>
      <w:jc w:val="both"/>
      <w:rPr>
        <w:i/>
      </w:rPr>
    </w:pPr>
    <w:r w:rsidRPr="001722DB">
      <w:rPr>
        <w:i/>
      </w:rPr>
      <w:t xml:space="preserve">Miroslav Pilát – 2. část: Klíčové požadavky EU kladené na služby ve veřejném (obecném) zájmu. Česko-britský projekt na podporu reformy sociálních služeb. Standardy kvality </w:t>
    </w:r>
    <w:r>
      <w:rPr>
        <w:i/>
      </w:rPr>
      <w:br/>
    </w:r>
    <w:r w:rsidRPr="001722DB">
      <w:rPr>
        <w:i/>
      </w:rPr>
      <w:t>sociálních služeb</w:t>
    </w:r>
  </w:p>
  <w:p w14:paraId="75D245AE" w14:textId="77777777" w:rsidR="0038439A" w:rsidRPr="008F55D1" w:rsidRDefault="0038439A" w:rsidP="0038439A">
    <w:pPr>
      <w:spacing w:after="0"/>
      <w:jc w:val="both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9E03" w14:textId="230DC6BE" w:rsidR="008F2337" w:rsidRDefault="008F2337" w:rsidP="001722DB">
    <w:pPr>
      <w:spacing w:after="0"/>
      <w:jc w:val="both"/>
      <w:rPr>
        <w:i/>
      </w:rPr>
    </w:pPr>
    <w:r w:rsidRPr="001722DB">
      <w:rPr>
        <w:i/>
      </w:rPr>
      <w:t xml:space="preserve">Miroslav Pilát – 2. část: Klíčové požadavky EU kladené na služby ve veřejném (obecném) zájmu. Česko-britský projekt na podporu reformy sociálních služeb. Standardy kvality </w:t>
    </w:r>
    <w:r>
      <w:rPr>
        <w:i/>
      </w:rPr>
      <w:br/>
    </w:r>
    <w:r w:rsidRPr="001722DB">
      <w:rPr>
        <w:i/>
      </w:rPr>
      <w:t>sociálních služeb</w:t>
    </w:r>
  </w:p>
  <w:p w14:paraId="628E3D90" w14:textId="77777777" w:rsidR="0038439A" w:rsidRPr="001722DB" w:rsidRDefault="0038439A" w:rsidP="001722DB">
    <w:pPr>
      <w:spacing w:after="0"/>
      <w:jc w:val="both"/>
      <w:rPr>
        <w:i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3101EB69" w:rsidR="008F2337" w:rsidRPr="00B37E40" w:rsidRDefault="008F2337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D396B">
      <w:rPr>
        <w:i/>
        <w:noProof/>
      </w:rPr>
      <w:t>Miroslav Pilát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D396B">
      <w:rPr>
        <w:i/>
        <w:noProof/>
      </w:rPr>
      <w:t xml:space="preserve">2. část: Klíčové požadavky EU kladené na služby ve veřejném (obecném) zájmu. Česko-britský projekt na podporu reformy sociálních služeb. </w:t>
    </w:r>
    <w:r w:rsidR="00AD396B">
      <w:rPr>
        <w:i/>
        <w:noProof/>
      </w:rPr>
      <w:br/>
      <w:t>Standardy kvality sociálních služeb</w:t>
    </w:r>
    <w:r w:rsidR="00AD396B">
      <w:rPr>
        <w:i/>
        <w:noProof/>
      </w:rPr>
      <w:cr/>
    </w:r>
    <w:r>
      <w:rPr>
        <w:i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C8CB" w14:textId="3ED4B133" w:rsidR="00C11801" w:rsidRPr="00B37E40" w:rsidRDefault="00C11801" w:rsidP="00C1180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D396B">
      <w:rPr>
        <w:i/>
        <w:noProof/>
      </w:rPr>
      <w:t>Miroslav Pilát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D396B">
      <w:rPr>
        <w:i/>
        <w:noProof/>
      </w:rPr>
      <w:t xml:space="preserve">2. část: Klíčové požadavky EU kladené na služby ve veřejném (obecném) zájmu. Česko-britský projekt na podporu reformy sociálních služeb. </w:t>
    </w:r>
    <w:r w:rsidR="00AD396B">
      <w:rPr>
        <w:i/>
        <w:noProof/>
      </w:rPr>
      <w:br/>
      <w:t>Standardy kvality sociálních služeb</w:t>
    </w:r>
    <w:r w:rsidR="00AD396B">
      <w:rPr>
        <w:i/>
        <w:noProof/>
      </w:rPr>
      <w:cr/>
    </w:r>
    <w:r>
      <w:rPr>
        <w:i/>
      </w:rPr>
      <w:fldChar w:fldCharType="end"/>
    </w:r>
  </w:p>
  <w:p w14:paraId="03117687" w14:textId="54A0622A" w:rsidR="008F2337" w:rsidRDefault="008F2337" w:rsidP="007C5AE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9F3C44"/>
    <w:multiLevelType w:val="hybridMultilevel"/>
    <w:tmpl w:val="8F4247C0"/>
    <w:lvl w:ilvl="0" w:tplc="02E6757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7920DB"/>
    <w:multiLevelType w:val="hybridMultilevel"/>
    <w:tmpl w:val="80C694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F10D61"/>
    <w:multiLevelType w:val="hybridMultilevel"/>
    <w:tmpl w:val="5462B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8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5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677F1"/>
    <w:multiLevelType w:val="hybridMultilevel"/>
    <w:tmpl w:val="625CFC4C"/>
    <w:lvl w:ilvl="0" w:tplc="04050001">
      <w:start w:val="1"/>
      <w:numFmt w:val="bullet"/>
      <w:pStyle w:val="odrky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CF0D8E"/>
    <w:multiLevelType w:val="multilevel"/>
    <w:tmpl w:val="314A57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9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3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6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7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</w:num>
  <w:num w:numId="7">
    <w:abstractNumId w:val="11"/>
  </w:num>
  <w:num w:numId="8">
    <w:abstractNumId w:val="35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5"/>
  </w:num>
  <w:num w:numId="36">
    <w:abstractNumId w:val="19"/>
  </w:num>
  <w:num w:numId="37">
    <w:abstractNumId w:val="31"/>
  </w:num>
  <w:num w:numId="38">
    <w:abstractNumId w:val="22"/>
  </w:num>
  <w:num w:numId="39">
    <w:abstractNumId w:val="37"/>
  </w:num>
  <w:num w:numId="40">
    <w:abstractNumId w:val="10"/>
  </w:num>
  <w:num w:numId="41">
    <w:abstractNumId w:val="39"/>
  </w:num>
  <w:num w:numId="42">
    <w:abstractNumId w:val="4"/>
  </w:num>
  <w:num w:numId="43">
    <w:abstractNumId w:val="29"/>
  </w:num>
  <w:num w:numId="44">
    <w:abstractNumId w:val="1"/>
  </w:num>
  <w:num w:numId="45">
    <w:abstractNumId w:val="14"/>
  </w:num>
  <w:num w:numId="46">
    <w:abstractNumId w:val="41"/>
  </w:num>
  <w:num w:numId="47">
    <w:abstractNumId w:val="9"/>
  </w:num>
  <w:num w:numId="48">
    <w:abstractNumId w:val="33"/>
  </w:num>
  <w:num w:numId="49">
    <w:abstractNumId w:val="40"/>
  </w:num>
  <w:num w:numId="50">
    <w:abstractNumId w:val="23"/>
  </w:num>
  <w:num w:numId="51">
    <w:abstractNumId w:val="3"/>
  </w:num>
  <w:num w:numId="52">
    <w:abstractNumId w:val="20"/>
  </w:num>
  <w:num w:numId="53">
    <w:abstractNumId w:val="30"/>
  </w:num>
  <w:num w:numId="54">
    <w:abstractNumId w:val="7"/>
  </w:num>
  <w:num w:numId="55">
    <w:abstractNumId w:val="38"/>
  </w:num>
  <w:num w:numId="56">
    <w:abstractNumId w:val="34"/>
  </w:num>
  <w:num w:numId="57">
    <w:abstractNumId w:val="2"/>
  </w:num>
  <w:num w:numId="58">
    <w:abstractNumId w:val="25"/>
  </w:num>
  <w:num w:numId="59">
    <w:abstractNumId w:val="15"/>
  </w:num>
  <w:num w:numId="60">
    <w:abstractNumId w:val="15"/>
  </w:num>
  <w:num w:numId="61">
    <w:abstractNumId w:val="16"/>
  </w:num>
  <w:num w:numId="62">
    <w:abstractNumId w:val="36"/>
  </w:num>
  <w:num w:numId="63">
    <w:abstractNumId w:val="13"/>
  </w:num>
  <w:num w:numId="64">
    <w:abstractNumId w:val="27"/>
  </w:num>
  <w:num w:numId="65">
    <w:abstractNumId w:val="26"/>
  </w:num>
  <w:num w:numId="66">
    <w:abstractNumId w:val="8"/>
  </w:num>
  <w:num w:numId="67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1BB"/>
    <w:rsid w:val="0000763F"/>
    <w:rsid w:val="00021BF3"/>
    <w:rsid w:val="00024132"/>
    <w:rsid w:val="0003015C"/>
    <w:rsid w:val="000377C0"/>
    <w:rsid w:val="0004575C"/>
    <w:rsid w:val="00047A4F"/>
    <w:rsid w:val="00056397"/>
    <w:rsid w:val="00057874"/>
    <w:rsid w:val="00057B6D"/>
    <w:rsid w:val="00060811"/>
    <w:rsid w:val="00061A01"/>
    <w:rsid w:val="00065443"/>
    <w:rsid w:val="000726A1"/>
    <w:rsid w:val="00072948"/>
    <w:rsid w:val="00077C2B"/>
    <w:rsid w:val="00081F1E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22DB"/>
    <w:rsid w:val="00174C18"/>
    <w:rsid w:val="00174D53"/>
    <w:rsid w:val="001939E2"/>
    <w:rsid w:val="00197302"/>
    <w:rsid w:val="00197B36"/>
    <w:rsid w:val="001A0A5C"/>
    <w:rsid w:val="001A18A3"/>
    <w:rsid w:val="001A1FE5"/>
    <w:rsid w:val="001A6AA3"/>
    <w:rsid w:val="001B16A5"/>
    <w:rsid w:val="001B6225"/>
    <w:rsid w:val="001C2D47"/>
    <w:rsid w:val="001C73BA"/>
    <w:rsid w:val="001C7FD6"/>
    <w:rsid w:val="001D0D97"/>
    <w:rsid w:val="001E2B7F"/>
    <w:rsid w:val="001F1DF2"/>
    <w:rsid w:val="001F6C64"/>
    <w:rsid w:val="0021176E"/>
    <w:rsid w:val="00211F29"/>
    <w:rsid w:val="00213E90"/>
    <w:rsid w:val="00216397"/>
    <w:rsid w:val="00222B7D"/>
    <w:rsid w:val="0024438F"/>
    <w:rsid w:val="00253DF7"/>
    <w:rsid w:val="00260C30"/>
    <w:rsid w:val="00262122"/>
    <w:rsid w:val="002671BE"/>
    <w:rsid w:val="0027156A"/>
    <w:rsid w:val="00273C7E"/>
    <w:rsid w:val="00280F3E"/>
    <w:rsid w:val="00281DD9"/>
    <w:rsid w:val="002854DF"/>
    <w:rsid w:val="00290227"/>
    <w:rsid w:val="0029469F"/>
    <w:rsid w:val="002976F6"/>
    <w:rsid w:val="002A658E"/>
    <w:rsid w:val="002A7304"/>
    <w:rsid w:val="002B0BC7"/>
    <w:rsid w:val="002B6867"/>
    <w:rsid w:val="002C6144"/>
    <w:rsid w:val="002D09E4"/>
    <w:rsid w:val="002D2D33"/>
    <w:rsid w:val="002D48AD"/>
    <w:rsid w:val="002E05C2"/>
    <w:rsid w:val="002E4DE0"/>
    <w:rsid w:val="002F7864"/>
    <w:rsid w:val="00307024"/>
    <w:rsid w:val="00320A5E"/>
    <w:rsid w:val="0032298B"/>
    <w:rsid w:val="0032499A"/>
    <w:rsid w:val="003265A0"/>
    <w:rsid w:val="00326EFE"/>
    <w:rsid w:val="0033481A"/>
    <w:rsid w:val="00345C68"/>
    <w:rsid w:val="003479A6"/>
    <w:rsid w:val="003633BF"/>
    <w:rsid w:val="00376F3B"/>
    <w:rsid w:val="00377D6B"/>
    <w:rsid w:val="0038439A"/>
    <w:rsid w:val="00395BF1"/>
    <w:rsid w:val="003A2644"/>
    <w:rsid w:val="003A5D90"/>
    <w:rsid w:val="003B3945"/>
    <w:rsid w:val="003C00C3"/>
    <w:rsid w:val="003C7FEE"/>
    <w:rsid w:val="003D0905"/>
    <w:rsid w:val="003D2134"/>
    <w:rsid w:val="003D250F"/>
    <w:rsid w:val="003D667E"/>
    <w:rsid w:val="003E2112"/>
    <w:rsid w:val="003E3E94"/>
    <w:rsid w:val="003F65B2"/>
    <w:rsid w:val="00407651"/>
    <w:rsid w:val="00410F8D"/>
    <w:rsid w:val="00411D4D"/>
    <w:rsid w:val="0041362C"/>
    <w:rsid w:val="0041653C"/>
    <w:rsid w:val="00433DE9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1B9F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4E4A"/>
    <w:rsid w:val="00576254"/>
    <w:rsid w:val="0058396B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4FF6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B5B59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56B1"/>
    <w:rsid w:val="00746032"/>
    <w:rsid w:val="0074673B"/>
    <w:rsid w:val="007473FF"/>
    <w:rsid w:val="00753985"/>
    <w:rsid w:val="00753B24"/>
    <w:rsid w:val="007566C6"/>
    <w:rsid w:val="00760711"/>
    <w:rsid w:val="0077075B"/>
    <w:rsid w:val="00772981"/>
    <w:rsid w:val="00777F5E"/>
    <w:rsid w:val="00782477"/>
    <w:rsid w:val="00783107"/>
    <w:rsid w:val="00786932"/>
    <w:rsid w:val="00792820"/>
    <w:rsid w:val="0079549A"/>
    <w:rsid w:val="007A449D"/>
    <w:rsid w:val="007A4DF8"/>
    <w:rsid w:val="007B4D8C"/>
    <w:rsid w:val="007B6E53"/>
    <w:rsid w:val="007B71BC"/>
    <w:rsid w:val="007C5AE8"/>
    <w:rsid w:val="007C7BE5"/>
    <w:rsid w:val="007D340A"/>
    <w:rsid w:val="007E01F7"/>
    <w:rsid w:val="007E1665"/>
    <w:rsid w:val="007E58F9"/>
    <w:rsid w:val="007E7C0A"/>
    <w:rsid w:val="007F420D"/>
    <w:rsid w:val="007F684B"/>
    <w:rsid w:val="00810CD1"/>
    <w:rsid w:val="008151C8"/>
    <w:rsid w:val="0081593F"/>
    <w:rsid w:val="00816F6C"/>
    <w:rsid w:val="00817C21"/>
    <w:rsid w:val="008217A3"/>
    <w:rsid w:val="00821A76"/>
    <w:rsid w:val="00831AAC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57A0"/>
    <w:rsid w:val="008A0D1B"/>
    <w:rsid w:val="008B059D"/>
    <w:rsid w:val="008B3F32"/>
    <w:rsid w:val="008B7B33"/>
    <w:rsid w:val="008C36F8"/>
    <w:rsid w:val="008C456B"/>
    <w:rsid w:val="008C6708"/>
    <w:rsid w:val="008D26E8"/>
    <w:rsid w:val="008D281C"/>
    <w:rsid w:val="008D302D"/>
    <w:rsid w:val="008D46C2"/>
    <w:rsid w:val="008E53FE"/>
    <w:rsid w:val="008E6EBB"/>
    <w:rsid w:val="008E7DAD"/>
    <w:rsid w:val="008E7EA5"/>
    <w:rsid w:val="008F2337"/>
    <w:rsid w:val="008F55D1"/>
    <w:rsid w:val="009011E0"/>
    <w:rsid w:val="00902F6A"/>
    <w:rsid w:val="009124A6"/>
    <w:rsid w:val="009336AD"/>
    <w:rsid w:val="00935B8B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A96"/>
    <w:rsid w:val="009E3BFF"/>
    <w:rsid w:val="009E48C1"/>
    <w:rsid w:val="009F02CE"/>
    <w:rsid w:val="009F1E08"/>
    <w:rsid w:val="009F2C61"/>
    <w:rsid w:val="009F7D81"/>
    <w:rsid w:val="00A13F7C"/>
    <w:rsid w:val="00A422A6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A35A4"/>
    <w:rsid w:val="00AB53D1"/>
    <w:rsid w:val="00AB57A5"/>
    <w:rsid w:val="00AB791E"/>
    <w:rsid w:val="00AC1475"/>
    <w:rsid w:val="00AC1E06"/>
    <w:rsid w:val="00AC2EC7"/>
    <w:rsid w:val="00AD1E20"/>
    <w:rsid w:val="00AD2FFB"/>
    <w:rsid w:val="00AD396B"/>
    <w:rsid w:val="00AD3D6E"/>
    <w:rsid w:val="00AE5A22"/>
    <w:rsid w:val="00AF3893"/>
    <w:rsid w:val="00AF60B3"/>
    <w:rsid w:val="00B02321"/>
    <w:rsid w:val="00B02EBE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6AAB"/>
    <w:rsid w:val="00B37E40"/>
    <w:rsid w:val="00B44280"/>
    <w:rsid w:val="00B56863"/>
    <w:rsid w:val="00B60DC8"/>
    <w:rsid w:val="00B6181B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E3447"/>
    <w:rsid w:val="00BF697F"/>
    <w:rsid w:val="00C07D62"/>
    <w:rsid w:val="00C10C2E"/>
    <w:rsid w:val="00C11801"/>
    <w:rsid w:val="00C22162"/>
    <w:rsid w:val="00C2242A"/>
    <w:rsid w:val="00C244DE"/>
    <w:rsid w:val="00C37391"/>
    <w:rsid w:val="00C415D2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57D30"/>
    <w:rsid w:val="00D706BB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DF58E2"/>
    <w:rsid w:val="00E01C82"/>
    <w:rsid w:val="00E1190B"/>
    <w:rsid w:val="00E339DB"/>
    <w:rsid w:val="00E3558F"/>
    <w:rsid w:val="00E3655F"/>
    <w:rsid w:val="00E37845"/>
    <w:rsid w:val="00E37D4F"/>
    <w:rsid w:val="00E406B3"/>
    <w:rsid w:val="00E4131E"/>
    <w:rsid w:val="00E4447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1F40"/>
    <w:rsid w:val="00ED00B2"/>
    <w:rsid w:val="00ED5600"/>
    <w:rsid w:val="00EE0B52"/>
    <w:rsid w:val="00EE2CCF"/>
    <w:rsid w:val="00EE4670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2230"/>
    <w:rsid w:val="00F04906"/>
    <w:rsid w:val="00F05115"/>
    <w:rsid w:val="00F20786"/>
    <w:rsid w:val="00F27CDE"/>
    <w:rsid w:val="00F3533C"/>
    <w:rsid w:val="00F35AFE"/>
    <w:rsid w:val="00F41D83"/>
    <w:rsid w:val="00F4209E"/>
    <w:rsid w:val="00F42B40"/>
    <w:rsid w:val="00F46ED8"/>
    <w:rsid w:val="00F47233"/>
    <w:rsid w:val="00F523C0"/>
    <w:rsid w:val="00F53D68"/>
    <w:rsid w:val="00F5613C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D311F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9549D"/>
    <w:pPr>
      <w:ind w:left="720"/>
      <w:contextualSpacing/>
    </w:pPr>
  </w:style>
  <w:style w:type="paragraph" w:styleId="Textpoznpodarou">
    <w:name w:val="footnote text"/>
    <w:aliases w:val="Schriftart: 9 pt,Schriftart: 10 pt,Schriftart: 8 pt,Char"/>
    <w:basedOn w:val="Normln"/>
    <w:link w:val="TextpoznpodarouChar"/>
    <w:uiPriority w:val="99"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"/>
    <w:basedOn w:val="Standardnpsmoodstavce"/>
    <w:link w:val="Textpoznpodarou"/>
    <w:uiPriority w:val="99"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customStyle="1" w:styleId="odstavec">
    <w:name w:val="odstavec"/>
    <w:basedOn w:val="Normln"/>
    <w:qFormat/>
    <w:rsid w:val="00831AAC"/>
    <w:pPr>
      <w:spacing w:after="120" w:line="360" w:lineRule="auto"/>
      <w:jc w:val="both"/>
    </w:pPr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33DE9"/>
    <w:pPr>
      <w:spacing w:after="120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3D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Zkladntext"/>
    <w:rsid w:val="00433DE9"/>
    <w:pPr>
      <w:numPr>
        <w:numId w:val="65"/>
      </w:numPr>
      <w:spacing w:after="0" w:line="360" w:lineRule="auto"/>
      <w:jc w:val="both"/>
    </w:pPr>
    <w:rPr>
      <w:rFonts w:cs="Courier New"/>
    </w:rPr>
  </w:style>
  <w:style w:type="character" w:customStyle="1" w:styleId="right4">
    <w:name w:val="right4"/>
    <w:rsid w:val="002B0BC7"/>
  </w:style>
  <w:style w:type="paragraph" w:customStyle="1" w:styleId="-wm-tlotextu">
    <w:name w:val="-wm-tlotextu"/>
    <w:basedOn w:val="Normln"/>
    <w:rsid w:val="008B3F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tucneprolozene">
    <w:name w:val="tucne_prolozene"/>
    <w:basedOn w:val="Normln"/>
    <w:next w:val="Normln"/>
    <w:qFormat/>
    <w:rsid w:val="008C456B"/>
    <w:pPr>
      <w:tabs>
        <w:tab w:val="left" w:pos="846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 w:cs="Calibri"/>
      <w:b/>
      <w:bCs/>
      <w:spacing w:val="60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5.png"/><Relationship Id="rId39" Type="http://schemas.openxmlformats.org/officeDocument/2006/relationships/image" Target="media/image14.png"/><Relationship Id="rId21" Type="http://schemas.openxmlformats.org/officeDocument/2006/relationships/header" Target="header5.xml"/><Relationship Id="rId34" Type="http://schemas.openxmlformats.org/officeDocument/2006/relationships/header" Target="header7.xml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header" Target="header10.xml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9" Type="http://schemas.openxmlformats.org/officeDocument/2006/relationships/image" Target="media/image8.png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3" Type="http://schemas.openxmlformats.org/officeDocument/2006/relationships/footer" Target="footer6.xml"/><Relationship Id="rId5" Type="http://schemas.openxmlformats.org/officeDocument/2006/relationships/customXml" Target="../customXml/item4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header" Target="header8.xml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header" Target="header11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image" Target="media/image4.png"/><Relationship Id="rId33" Type="http://schemas.openxmlformats.org/officeDocument/2006/relationships/header" Target="header6.xml"/><Relationship Id="rId38" Type="http://schemas.openxmlformats.org/officeDocument/2006/relationships/image" Target="media/image13.png"/><Relationship Id="rId46" Type="http://schemas.openxmlformats.org/officeDocument/2006/relationships/image" Target="media/image21.png"/><Relationship Id="rId20" Type="http://schemas.openxmlformats.org/officeDocument/2006/relationships/header" Target="header4.xml"/><Relationship Id="rId41" Type="http://schemas.openxmlformats.org/officeDocument/2006/relationships/image" Target="media/image16.png"/><Relationship Id="rId54" Type="http://schemas.openxmlformats.org/officeDocument/2006/relationships/footer" Target="footer7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image" Target="media/image7.png"/><Relationship Id="rId36" Type="http://schemas.openxmlformats.org/officeDocument/2006/relationships/header" Target="header9.xml"/><Relationship Id="rId49" Type="http://schemas.openxmlformats.org/officeDocument/2006/relationships/image" Target="media/image24.png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image" Target="media/image10.png"/><Relationship Id="rId44" Type="http://schemas.openxmlformats.org/officeDocument/2006/relationships/image" Target="media/image19.png"/><Relationship Id="rId52" Type="http://schemas.openxmlformats.org/officeDocument/2006/relationships/header" Target="header1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50D0C7691FE434EB18A82A130F6E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890AC-F9B0-4E1B-94DE-5B87B9412D91}"/>
      </w:docPartPr>
      <w:docPartBody>
        <w:p w:rsidR="00381775" w:rsidRDefault="00B27ACB" w:rsidP="00B27ACB">
          <w:pPr>
            <w:pStyle w:val="D50D0C7691FE434EB18A82A130F6E6BF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258199EC41884FD4BD47EB8A02DB3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0A8E5-6D75-4BED-97C6-AAB14E00F954}"/>
      </w:docPartPr>
      <w:docPartBody>
        <w:p w:rsidR="00F05B9E" w:rsidRDefault="00381775" w:rsidP="00381775">
          <w:pPr>
            <w:pStyle w:val="258199EC41884FD4BD47EB8A02DB3FD2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0A0BCB1C90BF454CA1AE88FC7B258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E03F1-C4D2-4702-BDEF-F6FDFFE8E941}"/>
      </w:docPartPr>
      <w:docPartBody>
        <w:p w:rsidR="00F05B9E" w:rsidRDefault="00381775" w:rsidP="00381775">
          <w:pPr>
            <w:pStyle w:val="0A0BCB1C90BF454CA1AE88FC7B258163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C03EB"/>
    <w:rsid w:val="000F32F1"/>
    <w:rsid w:val="001A54F5"/>
    <w:rsid w:val="001E4EE4"/>
    <w:rsid w:val="0022418E"/>
    <w:rsid w:val="00231964"/>
    <w:rsid w:val="002D48AB"/>
    <w:rsid w:val="002D72C0"/>
    <w:rsid w:val="002F0299"/>
    <w:rsid w:val="0033312D"/>
    <w:rsid w:val="00381775"/>
    <w:rsid w:val="004B1D18"/>
    <w:rsid w:val="004B2106"/>
    <w:rsid w:val="005F5A46"/>
    <w:rsid w:val="006671FA"/>
    <w:rsid w:val="006B0B42"/>
    <w:rsid w:val="00781E62"/>
    <w:rsid w:val="007822D3"/>
    <w:rsid w:val="007D3569"/>
    <w:rsid w:val="008102EA"/>
    <w:rsid w:val="00871D18"/>
    <w:rsid w:val="0089079A"/>
    <w:rsid w:val="008A67F0"/>
    <w:rsid w:val="008C3C3A"/>
    <w:rsid w:val="008C5460"/>
    <w:rsid w:val="008C59DD"/>
    <w:rsid w:val="008D71AC"/>
    <w:rsid w:val="00974D42"/>
    <w:rsid w:val="009B7B45"/>
    <w:rsid w:val="009F23AE"/>
    <w:rsid w:val="00B27ACB"/>
    <w:rsid w:val="00B76D21"/>
    <w:rsid w:val="00BB36DB"/>
    <w:rsid w:val="00C12422"/>
    <w:rsid w:val="00C17660"/>
    <w:rsid w:val="00C51E8D"/>
    <w:rsid w:val="00C542F9"/>
    <w:rsid w:val="00C66B77"/>
    <w:rsid w:val="00C743CC"/>
    <w:rsid w:val="00CD7938"/>
    <w:rsid w:val="00CF65B9"/>
    <w:rsid w:val="00D1045D"/>
    <w:rsid w:val="00D642F0"/>
    <w:rsid w:val="00DA3205"/>
    <w:rsid w:val="00DB5CB6"/>
    <w:rsid w:val="00DF6E01"/>
    <w:rsid w:val="00E82245"/>
    <w:rsid w:val="00E82E6F"/>
    <w:rsid w:val="00EB60FA"/>
    <w:rsid w:val="00F05B9E"/>
    <w:rsid w:val="00F95662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1775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  <w:style w:type="paragraph" w:customStyle="1" w:styleId="C0591017E6CC49FDB99593E236050C5E">
    <w:name w:val="C0591017E6CC49FDB99593E236050C5E"/>
    <w:rsid w:val="00B27ACB"/>
  </w:style>
  <w:style w:type="paragraph" w:customStyle="1" w:styleId="F65F80C41F0B4A2F8433AE8FA58229ED">
    <w:name w:val="F65F80C41F0B4A2F8433AE8FA58229ED"/>
    <w:rsid w:val="00B27ACB"/>
  </w:style>
  <w:style w:type="paragraph" w:customStyle="1" w:styleId="D50D0C7691FE434EB18A82A130F6E6BF">
    <w:name w:val="D50D0C7691FE434EB18A82A130F6E6BF"/>
    <w:rsid w:val="00B27ACB"/>
  </w:style>
  <w:style w:type="paragraph" w:customStyle="1" w:styleId="C69DF5E950DD4506B4C6E24E18E82A3E">
    <w:name w:val="C69DF5E950DD4506B4C6E24E18E82A3E"/>
    <w:rsid w:val="00381775"/>
  </w:style>
  <w:style w:type="paragraph" w:customStyle="1" w:styleId="258199EC41884FD4BD47EB8A02DB3FD2">
    <w:name w:val="258199EC41884FD4BD47EB8A02DB3FD2"/>
    <w:rsid w:val="00381775"/>
  </w:style>
  <w:style w:type="paragraph" w:customStyle="1" w:styleId="0A0BCB1C90BF454CA1AE88FC7B258163">
    <w:name w:val="0A0BCB1C90BF454CA1AE88FC7B258163"/>
    <w:rsid w:val="00381775"/>
  </w:style>
  <w:style w:type="paragraph" w:customStyle="1" w:styleId="9A6C2D16D23B460CA6308BC43D266872">
    <w:name w:val="9A6C2D16D23B460CA6308BC43D266872"/>
    <w:rsid w:val="00CF65B9"/>
  </w:style>
  <w:style w:type="paragraph" w:customStyle="1" w:styleId="A341189273914C3F921023A10A535E45">
    <w:name w:val="A341189273914C3F921023A10A535E45"/>
    <w:rsid w:val="00CF65B9"/>
  </w:style>
  <w:style w:type="paragraph" w:customStyle="1" w:styleId="D866313351234CB1926D585E8316E289">
    <w:name w:val="D866313351234CB1926D585E8316E289"/>
    <w:rsid w:val="00CF65B9"/>
  </w:style>
  <w:style w:type="paragraph" w:customStyle="1" w:styleId="2E4263C4BBE3418AB4F6BD788A8A6F8A">
    <w:name w:val="2E4263C4BBE3418AB4F6BD788A8A6F8A"/>
    <w:rsid w:val="001E4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3" ma:contentTypeDescription="Vytvoří nový dokument" ma:contentTypeScope="" ma:versionID="ee5b6b88d513909e3ec28fe3579bebc3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7298930277b2b3e53e458440e5182639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CFAE7-2B2C-4A19-BA84-73DEC4FFB417}"/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2F10F-CAEA-4BA4-AB18-38AF084A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2534</Words>
  <Characters>14955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52</cp:revision>
  <cp:lastPrinted>2015-04-15T12:20:00Z</cp:lastPrinted>
  <dcterms:created xsi:type="dcterms:W3CDTF">2018-02-26T09:43:00Z</dcterms:created>
  <dcterms:modified xsi:type="dcterms:W3CDTF">2021-02-18T09:02:00Z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