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3333112"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903AA8" w:rsidP="00B60DC8">
          <w:pPr>
            <w:pStyle w:val="Normlnweb"/>
            <w:spacing w:before="0" w:after="0"/>
            <w:ind w:firstLine="0"/>
            <w:jc w:val="center"/>
          </w:pPr>
        </w:p>
      </w:sdtContent>
    </w:sdt>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sdt>
      <w:sdtPr>
        <w:rPr>
          <w:rStyle w:val="Nzevknihy"/>
          <w:rFonts w:eastAsiaTheme="minorHAnsi" w:cstheme="minorBidi"/>
          <w:lang w:eastAsia="en-US"/>
        </w:rPr>
        <w:id w:val="1985426447"/>
        <w:lock w:val="sdtLocked"/>
        <w:placeholder>
          <w:docPart w:val="DefaultPlaceholder_1081868574"/>
        </w:placeholder>
      </w:sdtPr>
      <w:sdtEndPr>
        <w:rPr>
          <w:rStyle w:val="Nzevknihy"/>
          <w:sz w:val="40"/>
          <w:szCs w:val="40"/>
        </w:rPr>
      </w:sdtEndPr>
      <w:sdtContent>
        <w:sdt>
          <w:sdtPr>
            <w:rPr>
              <w:rStyle w:val="Nzevknihy"/>
              <w:rFonts w:eastAsiaTheme="minorHAnsi" w:cstheme="minorBidi"/>
              <w:sz w:val="40"/>
              <w:szCs w:val="40"/>
              <w:lang w:eastAsia="en-US"/>
            </w:rPr>
            <w:id w:val="1748070914"/>
            <w:placeholder>
              <w:docPart w:val="D50D0C7691FE434EB18A82A130F6E6BF"/>
            </w:placeholder>
          </w:sdtPr>
          <w:sdtEndPr>
            <w:rPr>
              <w:rStyle w:val="Nzevknihy"/>
            </w:rPr>
          </w:sdtEndPr>
          <w:sdtContent>
            <w:p w14:paraId="084FAA21" w14:textId="284E4F00" w:rsidR="00F04906" w:rsidRPr="00F04906" w:rsidRDefault="00F04906" w:rsidP="001516C8">
              <w:pPr>
                <w:pStyle w:val="Normlnweb"/>
                <w:spacing w:before="0" w:after="0" w:line="276" w:lineRule="auto"/>
                <w:ind w:firstLine="0"/>
                <w:rPr>
                  <w:rStyle w:val="Nzevknihy"/>
                  <w:sz w:val="40"/>
                  <w:szCs w:val="40"/>
                </w:rPr>
              </w:pPr>
              <w:r w:rsidRPr="00F04906">
                <w:rPr>
                  <w:rStyle w:val="Nzevknihy"/>
                  <w:sz w:val="40"/>
                  <w:szCs w:val="40"/>
                </w:rPr>
                <w:t xml:space="preserve">Komunitní plánování sociálních služeb jako </w:t>
              </w:r>
              <w:r w:rsidR="005E4094">
                <w:rPr>
                  <w:rStyle w:val="Nzevknihy"/>
                  <w:sz w:val="40"/>
                  <w:szCs w:val="40"/>
                </w:rPr>
                <w:br/>
              </w:r>
              <w:proofErr w:type="spellStart"/>
              <w:r w:rsidRPr="00F04906">
                <w:rPr>
                  <w:rStyle w:val="Nzevknihy"/>
                  <w:sz w:val="40"/>
                  <w:szCs w:val="40"/>
                </w:rPr>
                <w:t>makrometoda</w:t>
              </w:r>
              <w:proofErr w:type="spellEnd"/>
              <w:r w:rsidRPr="00F04906">
                <w:rPr>
                  <w:rStyle w:val="Nzevknihy"/>
                  <w:sz w:val="40"/>
                  <w:szCs w:val="40"/>
                </w:rPr>
                <w:t xml:space="preserve"> sociální práce – </w:t>
              </w:r>
            </w:p>
            <w:p w14:paraId="153D92CD" w14:textId="5477306C" w:rsidR="0041362C" w:rsidRPr="001516C8" w:rsidRDefault="00125D36" w:rsidP="00125D36">
              <w:pPr>
                <w:rPr>
                  <w:rStyle w:val="Nzevknihy"/>
                  <w:b w:val="0"/>
                  <w:bCs w:val="0"/>
                  <w:iCs w:val="0"/>
                  <w:color w:val="auto"/>
                  <w:spacing w:val="0"/>
                  <w:sz w:val="24"/>
                  <w:szCs w:val="22"/>
                </w:rPr>
              </w:pPr>
              <w:r>
                <w:rPr>
                  <w:rStyle w:val="Nzevknihy"/>
                  <w:sz w:val="40"/>
                  <w:szCs w:val="40"/>
                </w:rPr>
                <w:t>6</w:t>
              </w:r>
              <w:r w:rsidR="00F04906" w:rsidRPr="00F04906">
                <w:rPr>
                  <w:rStyle w:val="Nzevknihy"/>
                  <w:sz w:val="40"/>
                  <w:szCs w:val="40"/>
                </w:rPr>
                <w:t xml:space="preserve">. část: </w:t>
              </w:r>
              <w:r>
                <w:rPr>
                  <w:rStyle w:val="Nzevknihy"/>
                  <w:sz w:val="40"/>
                  <w:szCs w:val="40"/>
                </w:rPr>
                <w:t>Dostupnost sociálních služeb. Redukce stávajících sociálních služeb</w:t>
              </w:r>
            </w:p>
          </w:sdtContent>
        </w:sdt>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64610149" w:rsidR="00B60DC8" w:rsidRDefault="00F04906" w:rsidP="00C244DE">
          <w:pPr>
            <w:pStyle w:val="autoi"/>
          </w:pPr>
          <w:r>
            <w:t>Miroslav Pilát</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C984CEF" w:rsidR="00B60DC8" w:rsidRDefault="00903AA8"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F04906">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903AA8" w:rsidP="00ED00B2">
          <w:pPr>
            <w:pStyle w:val="Normlnweb"/>
            <w:spacing w:after="0"/>
            <w:jc w:val="center"/>
          </w:pPr>
        </w:p>
      </w:sdtContent>
    </w:sdt>
    <w:p w14:paraId="420858A5" w14:textId="77777777" w:rsidR="00717801" w:rsidRDefault="001B16A5">
      <w:pPr>
        <w:sectPr w:rsidR="00717801" w:rsidSect="006A4C4F">
          <w:headerReference w:type="even" r:id="rId14"/>
          <w:headerReference w:type="default" r:id="rId15"/>
          <w:footerReference w:type="even" r:id="rId16"/>
          <w:footerReference w:type="first" r:id="rId17"/>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0FCD8953" w14:textId="76FBFE5C" w:rsidR="006B2169"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449668" w:history="1">
                <w:r w:rsidR="006B2169" w:rsidRPr="00110A71">
                  <w:rPr>
                    <w:rStyle w:val="Hypertextovodkaz"/>
                    <w:noProof/>
                  </w:rPr>
                  <w:t>1</w:t>
                </w:r>
                <w:r w:rsidR="006B2169">
                  <w:rPr>
                    <w:rFonts w:asciiTheme="minorHAnsi" w:eastAsiaTheme="minorEastAsia" w:hAnsiTheme="minorHAnsi"/>
                    <w:caps w:val="0"/>
                    <w:noProof/>
                    <w:sz w:val="22"/>
                    <w:lang w:eastAsia="cs-CZ"/>
                  </w:rPr>
                  <w:tab/>
                </w:r>
                <w:r w:rsidR="006B2169" w:rsidRPr="00110A71">
                  <w:rPr>
                    <w:rStyle w:val="Hypertextovodkaz"/>
                    <w:noProof/>
                  </w:rPr>
                  <w:t>Dostupnost sociálních služeb. Redukce stávajícíh sociálních služeb</w:t>
                </w:r>
                <w:r w:rsidR="006B2169">
                  <w:rPr>
                    <w:noProof/>
                    <w:webHidden/>
                  </w:rPr>
                  <w:tab/>
                </w:r>
                <w:r w:rsidR="006B2169">
                  <w:rPr>
                    <w:noProof/>
                    <w:webHidden/>
                  </w:rPr>
                  <w:fldChar w:fldCharType="begin"/>
                </w:r>
                <w:r w:rsidR="006B2169">
                  <w:rPr>
                    <w:noProof/>
                    <w:webHidden/>
                  </w:rPr>
                  <w:instrText xml:space="preserve"> PAGEREF _Toc64449668 \h </w:instrText>
                </w:r>
                <w:r w:rsidR="006B2169">
                  <w:rPr>
                    <w:noProof/>
                    <w:webHidden/>
                  </w:rPr>
                </w:r>
                <w:r w:rsidR="006B2169">
                  <w:rPr>
                    <w:noProof/>
                    <w:webHidden/>
                  </w:rPr>
                  <w:fldChar w:fldCharType="separate"/>
                </w:r>
                <w:r w:rsidR="006B2169">
                  <w:rPr>
                    <w:noProof/>
                    <w:webHidden/>
                  </w:rPr>
                  <w:t>3</w:t>
                </w:r>
                <w:r w:rsidR="006B2169">
                  <w:rPr>
                    <w:noProof/>
                    <w:webHidden/>
                  </w:rPr>
                  <w:fldChar w:fldCharType="end"/>
                </w:r>
              </w:hyperlink>
            </w:p>
            <w:p w14:paraId="5B19FA29" w14:textId="0C342E09" w:rsidR="006B2169" w:rsidRDefault="00903AA8">
              <w:pPr>
                <w:pStyle w:val="Obsah2"/>
                <w:tabs>
                  <w:tab w:val="left" w:pos="880"/>
                  <w:tab w:val="right" w:leader="dot" w:pos="8656"/>
                </w:tabs>
                <w:rPr>
                  <w:rFonts w:asciiTheme="minorHAnsi" w:eastAsiaTheme="minorEastAsia" w:hAnsiTheme="minorHAnsi"/>
                  <w:noProof/>
                  <w:sz w:val="22"/>
                  <w:lang w:eastAsia="cs-CZ"/>
                </w:rPr>
              </w:pPr>
              <w:hyperlink w:anchor="_Toc64449669" w:history="1">
                <w:r w:rsidR="006B2169" w:rsidRPr="00110A71">
                  <w:rPr>
                    <w:rStyle w:val="Hypertextovodkaz"/>
                    <w:noProof/>
                  </w:rPr>
                  <w:t>1.1</w:t>
                </w:r>
                <w:r w:rsidR="006B2169">
                  <w:rPr>
                    <w:rFonts w:asciiTheme="minorHAnsi" w:eastAsiaTheme="minorEastAsia" w:hAnsiTheme="minorHAnsi"/>
                    <w:noProof/>
                    <w:sz w:val="22"/>
                    <w:lang w:eastAsia="cs-CZ"/>
                  </w:rPr>
                  <w:tab/>
                </w:r>
                <w:r w:rsidR="006B2169" w:rsidRPr="00110A71">
                  <w:rPr>
                    <w:rStyle w:val="Hypertextovodkaz"/>
                    <w:noProof/>
                  </w:rPr>
                  <w:t>Dostupnost sociálních služeb</w:t>
                </w:r>
                <w:r w:rsidR="006B2169">
                  <w:rPr>
                    <w:noProof/>
                    <w:webHidden/>
                  </w:rPr>
                  <w:tab/>
                </w:r>
                <w:r w:rsidR="006B2169">
                  <w:rPr>
                    <w:noProof/>
                    <w:webHidden/>
                  </w:rPr>
                  <w:fldChar w:fldCharType="begin"/>
                </w:r>
                <w:r w:rsidR="006B2169">
                  <w:rPr>
                    <w:noProof/>
                    <w:webHidden/>
                  </w:rPr>
                  <w:instrText xml:space="preserve"> PAGEREF _Toc64449669 \h </w:instrText>
                </w:r>
                <w:r w:rsidR="006B2169">
                  <w:rPr>
                    <w:noProof/>
                    <w:webHidden/>
                  </w:rPr>
                </w:r>
                <w:r w:rsidR="006B2169">
                  <w:rPr>
                    <w:noProof/>
                    <w:webHidden/>
                  </w:rPr>
                  <w:fldChar w:fldCharType="separate"/>
                </w:r>
                <w:r w:rsidR="006B2169">
                  <w:rPr>
                    <w:noProof/>
                    <w:webHidden/>
                  </w:rPr>
                  <w:t>4</w:t>
                </w:r>
                <w:r w:rsidR="006B2169">
                  <w:rPr>
                    <w:noProof/>
                    <w:webHidden/>
                  </w:rPr>
                  <w:fldChar w:fldCharType="end"/>
                </w:r>
              </w:hyperlink>
            </w:p>
            <w:p w14:paraId="0E9EDBE7" w14:textId="6E365C04" w:rsidR="006B2169" w:rsidRDefault="00903AA8">
              <w:pPr>
                <w:pStyle w:val="Obsah2"/>
                <w:tabs>
                  <w:tab w:val="left" w:pos="880"/>
                  <w:tab w:val="right" w:leader="dot" w:pos="8656"/>
                </w:tabs>
                <w:rPr>
                  <w:rFonts w:asciiTheme="minorHAnsi" w:eastAsiaTheme="minorEastAsia" w:hAnsiTheme="minorHAnsi"/>
                  <w:noProof/>
                  <w:sz w:val="22"/>
                  <w:lang w:eastAsia="cs-CZ"/>
                </w:rPr>
              </w:pPr>
              <w:hyperlink w:anchor="_Toc64449670" w:history="1">
                <w:r w:rsidR="006B2169" w:rsidRPr="00110A71">
                  <w:rPr>
                    <w:rStyle w:val="Hypertextovodkaz"/>
                    <w:noProof/>
                  </w:rPr>
                  <w:t>1.2</w:t>
                </w:r>
                <w:r w:rsidR="006B2169">
                  <w:rPr>
                    <w:rFonts w:asciiTheme="minorHAnsi" w:eastAsiaTheme="minorEastAsia" w:hAnsiTheme="minorHAnsi"/>
                    <w:noProof/>
                    <w:sz w:val="22"/>
                    <w:lang w:eastAsia="cs-CZ"/>
                  </w:rPr>
                  <w:tab/>
                </w:r>
                <w:r w:rsidR="006B2169" w:rsidRPr="00110A71">
                  <w:rPr>
                    <w:rStyle w:val="Hypertextovodkaz"/>
                    <w:noProof/>
                  </w:rPr>
                  <w:t>Redukce stávajících služeb</w:t>
                </w:r>
                <w:r w:rsidR="006B2169">
                  <w:rPr>
                    <w:noProof/>
                    <w:webHidden/>
                  </w:rPr>
                  <w:tab/>
                </w:r>
                <w:r w:rsidR="006B2169">
                  <w:rPr>
                    <w:noProof/>
                    <w:webHidden/>
                  </w:rPr>
                  <w:fldChar w:fldCharType="begin"/>
                </w:r>
                <w:r w:rsidR="006B2169">
                  <w:rPr>
                    <w:noProof/>
                    <w:webHidden/>
                  </w:rPr>
                  <w:instrText xml:space="preserve"> PAGEREF _Toc64449670 \h </w:instrText>
                </w:r>
                <w:r w:rsidR="006B2169">
                  <w:rPr>
                    <w:noProof/>
                    <w:webHidden/>
                  </w:rPr>
                </w:r>
                <w:r w:rsidR="006B2169">
                  <w:rPr>
                    <w:noProof/>
                    <w:webHidden/>
                  </w:rPr>
                  <w:fldChar w:fldCharType="separate"/>
                </w:r>
                <w:r w:rsidR="006B2169">
                  <w:rPr>
                    <w:noProof/>
                    <w:webHidden/>
                  </w:rPr>
                  <w:t>6</w:t>
                </w:r>
                <w:r w:rsidR="006B2169">
                  <w:rPr>
                    <w:noProof/>
                    <w:webHidden/>
                  </w:rPr>
                  <w:fldChar w:fldCharType="end"/>
                </w:r>
              </w:hyperlink>
            </w:p>
            <w:p w14:paraId="7F66DAB2" w14:textId="678A61E8" w:rsidR="006B2169" w:rsidRDefault="00903AA8">
              <w:pPr>
                <w:pStyle w:val="Obsah1"/>
                <w:tabs>
                  <w:tab w:val="left" w:pos="480"/>
                  <w:tab w:val="right" w:leader="dot" w:pos="8656"/>
                </w:tabs>
                <w:rPr>
                  <w:rFonts w:asciiTheme="minorHAnsi" w:eastAsiaTheme="minorEastAsia" w:hAnsiTheme="minorHAnsi"/>
                  <w:caps w:val="0"/>
                  <w:noProof/>
                  <w:sz w:val="22"/>
                  <w:lang w:eastAsia="cs-CZ"/>
                </w:rPr>
              </w:pPr>
              <w:hyperlink w:anchor="_Toc64449671" w:history="1">
                <w:r w:rsidR="006B2169" w:rsidRPr="00110A71">
                  <w:rPr>
                    <w:rStyle w:val="Hypertextovodkaz"/>
                    <w:noProof/>
                  </w:rPr>
                  <w:t>2</w:t>
                </w:r>
                <w:r w:rsidR="006B2169">
                  <w:rPr>
                    <w:rFonts w:asciiTheme="minorHAnsi" w:eastAsiaTheme="minorEastAsia" w:hAnsiTheme="minorHAnsi"/>
                    <w:caps w:val="0"/>
                    <w:noProof/>
                    <w:sz w:val="22"/>
                    <w:lang w:eastAsia="cs-CZ"/>
                  </w:rPr>
                  <w:tab/>
                </w:r>
                <w:r w:rsidR="006B2169" w:rsidRPr="00110A71">
                  <w:rPr>
                    <w:rStyle w:val="Hypertextovodkaz"/>
                    <w:noProof/>
                  </w:rPr>
                  <w:t>Pedagogicko didaktické poznámky</w:t>
                </w:r>
                <w:r w:rsidR="006B2169">
                  <w:rPr>
                    <w:noProof/>
                    <w:webHidden/>
                  </w:rPr>
                  <w:tab/>
                </w:r>
                <w:r w:rsidR="006B2169">
                  <w:rPr>
                    <w:noProof/>
                    <w:webHidden/>
                  </w:rPr>
                  <w:fldChar w:fldCharType="begin"/>
                </w:r>
                <w:r w:rsidR="006B2169">
                  <w:rPr>
                    <w:noProof/>
                    <w:webHidden/>
                  </w:rPr>
                  <w:instrText xml:space="preserve"> PAGEREF _Toc64449671 \h </w:instrText>
                </w:r>
                <w:r w:rsidR="006B2169">
                  <w:rPr>
                    <w:noProof/>
                    <w:webHidden/>
                  </w:rPr>
                </w:r>
                <w:r w:rsidR="006B2169">
                  <w:rPr>
                    <w:noProof/>
                    <w:webHidden/>
                  </w:rPr>
                  <w:fldChar w:fldCharType="separate"/>
                </w:r>
                <w:r w:rsidR="006B2169">
                  <w:rPr>
                    <w:noProof/>
                    <w:webHidden/>
                  </w:rPr>
                  <w:t>8</w:t>
                </w:r>
                <w:r w:rsidR="006B2169">
                  <w:rPr>
                    <w:noProof/>
                    <w:webHidden/>
                  </w:rPr>
                  <w:fldChar w:fldCharType="end"/>
                </w:r>
              </w:hyperlink>
            </w:p>
            <w:p w14:paraId="27E0DE32" w14:textId="36B12F1D" w:rsidR="006B2169" w:rsidRDefault="00903AA8">
              <w:pPr>
                <w:pStyle w:val="Obsah1"/>
                <w:tabs>
                  <w:tab w:val="right" w:leader="dot" w:pos="8656"/>
                </w:tabs>
                <w:rPr>
                  <w:rFonts w:asciiTheme="minorHAnsi" w:eastAsiaTheme="minorEastAsia" w:hAnsiTheme="minorHAnsi"/>
                  <w:caps w:val="0"/>
                  <w:noProof/>
                  <w:sz w:val="22"/>
                  <w:lang w:eastAsia="cs-CZ"/>
                </w:rPr>
              </w:pPr>
              <w:hyperlink w:anchor="_Toc64449672" w:history="1">
                <w:r w:rsidR="006B2169" w:rsidRPr="00110A71">
                  <w:rPr>
                    <w:rStyle w:val="Hypertextovodkaz"/>
                    <w:noProof/>
                  </w:rPr>
                  <w:t>Použitá Literatura</w:t>
                </w:r>
                <w:r w:rsidR="006B2169">
                  <w:rPr>
                    <w:noProof/>
                    <w:webHidden/>
                  </w:rPr>
                  <w:tab/>
                </w:r>
                <w:r w:rsidR="006B2169">
                  <w:rPr>
                    <w:noProof/>
                    <w:webHidden/>
                  </w:rPr>
                  <w:fldChar w:fldCharType="begin"/>
                </w:r>
                <w:r w:rsidR="006B2169">
                  <w:rPr>
                    <w:noProof/>
                    <w:webHidden/>
                  </w:rPr>
                  <w:instrText xml:space="preserve"> PAGEREF _Toc64449672 \h </w:instrText>
                </w:r>
                <w:r w:rsidR="006B2169">
                  <w:rPr>
                    <w:noProof/>
                    <w:webHidden/>
                  </w:rPr>
                </w:r>
                <w:r w:rsidR="006B2169">
                  <w:rPr>
                    <w:noProof/>
                    <w:webHidden/>
                  </w:rPr>
                  <w:fldChar w:fldCharType="separate"/>
                </w:r>
                <w:r w:rsidR="006B2169">
                  <w:rPr>
                    <w:noProof/>
                    <w:webHidden/>
                  </w:rPr>
                  <w:t>9</w:t>
                </w:r>
                <w:r w:rsidR="006B2169">
                  <w:rPr>
                    <w:noProof/>
                    <w:webHidden/>
                  </w:rPr>
                  <w:fldChar w:fldCharType="end"/>
                </w:r>
              </w:hyperlink>
            </w:p>
            <w:p w14:paraId="78B8DDA2" w14:textId="4EEB9513" w:rsidR="006B2169" w:rsidRDefault="00903AA8">
              <w:pPr>
                <w:pStyle w:val="Obsah1"/>
                <w:tabs>
                  <w:tab w:val="right" w:leader="dot" w:pos="8656"/>
                </w:tabs>
                <w:rPr>
                  <w:rFonts w:asciiTheme="minorHAnsi" w:eastAsiaTheme="minorEastAsia" w:hAnsiTheme="minorHAnsi"/>
                  <w:caps w:val="0"/>
                  <w:noProof/>
                  <w:sz w:val="22"/>
                  <w:lang w:eastAsia="cs-CZ"/>
                </w:rPr>
              </w:pPr>
              <w:hyperlink w:anchor="_Toc64449673" w:history="1">
                <w:r w:rsidR="006B2169" w:rsidRPr="00110A71">
                  <w:rPr>
                    <w:rStyle w:val="Hypertextovodkaz"/>
                    <w:noProof/>
                  </w:rPr>
                  <w:t>Přehled dostupných ikon</w:t>
                </w:r>
                <w:r w:rsidR="006B2169">
                  <w:rPr>
                    <w:noProof/>
                    <w:webHidden/>
                  </w:rPr>
                  <w:tab/>
                </w:r>
                <w:r w:rsidR="006B2169">
                  <w:rPr>
                    <w:noProof/>
                    <w:webHidden/>
                  </w:rPr>
                  <w:fldChar w:fldCharType="begin"/>
                </w:r>
                <w:r w:rsidR="006B2169">
                  <w:rPr>
                    <w:noProof/>
                    <w:webHidden/>
                  </w:rPr>
                  <w:instrText xml:space="preserve"> PAGEREF _Toc64449673 \h </w:instrText>
                </w:r>
                <w:r w:rsidR="006B2169">
                  <w:rPr>
                    <w:noProof/>
                    <w:webHidden/>
                  </w:rPr>
                </w:r>
                <w:r w:rsidR="006B2169">
                  <w:rPr>
                    <w:noProof/>
                    <w:webHidden/>
                  </w:rPr>
                  <w:fldChar w:fldCharType="separate"/>
                </w:r>
                <w:r w:rsidR="006B2169">
                  <w:rPr>
                    <w:noProof/>
                    <w:webHidden/>
                  </w:rPr>
                  <w:t>10</w:t>
                </w:r>
                <w:r w:rsidR="006B2169">
                  <w:rPr>
                    <w:noProof/>
                    <w:webHidden/>
                  </w:rPr>
                  <w:fldChar w:fldCharType="end"/>
                </w:r>
              </w:hyperlink>
            </w:p>
            <w:p w14:paraId="462741A1" w14:textId="4D31EFE9"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903AA8" w:rsidP="002976F6">
          <w:pPr>
            <w:sectPr w:rsidR="0041362C" w:rsidSect="006A4C4F">
              <w:headerReference w:type="even" r:id="rId18"/>
              <w:headerReference w:type="default" r:id="rId19"/>
              <w:footerReference w:type="even" r:id="rId20"/>
              <w:footerReference w:type="default" r:id="rId21"/>
              <w:pgSz w:w="11906" w:h="16838" w:code="9"/>
              <w:pgMar w:top="1440" w:right="1440" w:bottom="1440" w:left="1800" w:header="709" w:footer="709" w:gutter="0"/>
              <w:cols w:space="708"/>
              <w:formProt w:val="0"/>
              <w:docGrid w:linePitch="360"/>
            </w:sectPr>
          </w:pPr>
        </w:p>
      </w:sdtContent>
    </w:sdt>
    <w:bookmarkStart w:id="1" w:name="_GoBack" w:displacedByCustomXml="prev"/>
    <w:bookmarkEnd w:id="1" w:displacedByCustomXml="prev"/>
    <w:p w14:paraId="1831F3CD" w14:textId="2F6EBDDE" w:rsidR="00F27CDE" w:rsidRDefault="00125D36" w:rsidP="0044633E">
      <w:pPr>
        <w:pStyle w:val="Nadpis1"/>
        <w:jc w:val="both"/>
        <w:rPr>
          <w:noProof/>
        </w:rPr>
      </w:pPr>
      <w:bookmarkStart w:id="2" w:name="_Toc64449668"/>
      <w:r>
        <w:rPr>
          <w:noProof/>
        </w:rPr>
        <w:lastRenderedPageBreak/>
        <w:t>Dostupnost sociálních služeb. Redukce stávajícíh sociálních služeb</w:t>
      </w:r>
      <w:bookmarkEnd w:id="2"/>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D00F12" w14:textId="4E80E08F" w:rsidR="00831AAC" w:rsidRDefault="00831AAC" w:rsidP="006B2169">
      <w:pPr>
        <w:pStyle w:val="Tlotextu"/>
      </w:pPr>
      <w:r>
        <w:t>Materiál je určen posluchačům oboru Veřejná správa a sociální politika kombinované formy studia Slezské univerzity v Opavě v prostředí IS SU.</w:t>
      </w:r>
    </w:p>
    <w:p w14:paraId="6FDF1195" w14:textId="01B6E08C" w:rsidR="00831AAC" w:rsidRDefault="00831AAC" w:rsidP="006B2169">
      <w:pPr>
        <w:pStyle w:val="Tlotextu"/>
      </w:pPr>
      <w:r>
        <w:t xml:space="preserve">Základní předpoklady: základní znalost problematiky poskytování sociálních služeb </w:t>
      </w:r>
      <w:r>
        <w:br/>
        <w:t>v ČR, přístup do IS SU, základní orientace v IS SU výhodou, základní počítačová 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D1059F" w14:textId="0860F6C5" w:rsidR="00831AAC" w:rsidRPr="00347E19" w:rsidRDefault="00831AAC" w:rsidP="006B2169">
      <w:pPr>
        <w:pStyle w:val="Tlotextu"/>
      </w:pPr>
      <w:bookmarkStart w:id="3" w:name="_Hlk534721677"/>
      <w:r>
        <w:t xml:space="preserve">Video – </w:t>
      </w:r>
      <w:r w:rsidR="00125D36">
        <w:t>6</w:t>
      </w:r>
      <w:r>
        <w:t xml:space="preserve">. část </w:t>
      </w:r>
      <w:r w:rsidRPr="002545D6">
        <w:t xml:space="preserve">se zabývá stručným náhledem </w:t>
      </w:r>
      <w:r w:rsidR="0044633E">
        <w:t>do problematiky</w:t>
      </w:r>
      <w:r w:rsidR="0041198C">
        <w:t xml:space="preserve"> různých druhů dostupnosti sociálních služeb, která je právě zajišťována metodou komunitního plánování a redukcí stávajících služeb jako nutnou reakcí na nadbytečnými nekvalitní sociální službami na </w:t>
      </w:r>
      <w:r w:rsidR="0041198C">
        <w:br/>
        <w:t>daném území.</w:t>
      </w:r>
    </w:p>
    <w:bookmarkEnd w:id="3"/>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74BD28" w14:textId="21C5E49E" w:rsidR="00831AAC" w:rsidRDefault="0041198C" w:rsidP="006B2169">
      <w:pPr>
        <w:pStyle w:val="odstavec"/>
        <w:numPr>
          <w:ilvl w:val="0"/>
          <w:numId w:val="4"/>
        </w:numPr>
        <w:spacing w:before="240" w:after="240" w:line="276" w:lineRule="auto"/>
        <w:ind w:left="714" w:hanging="357"/>
      </w:pPr>
      <w:r>
        <w:t>Seznámit studenty s rozmanitými typy dostupnosti sociálních služeb a naučit je v praxi je používat.</w:t>
      </w:r>
    </w:p>
    <w:p w14:paraId="70B53793" w14:textId="19138FDB" w:rsidR="006B2169" w:rsidRPr="00347E19" w:rsidRDefault="0041198C" w:rsidP="001260BF">
      <w:pPr>
        <w:pStyle w:val="odstavec"/>
        <w:numPr>
          <w:ilvl w:val="0"/>
          <w:numId w:val="4"/>
        </w:numPr>
        <w:spacing w:before="240" w:after="240" w:line="276" w:lineRule="auto"/>
        <w:ind w:left="714" w:hanging="357"/>
      </w:pPr>
      <w:r>
        <w:t xml:space="preserve">Objasnit studentům nutnost redukce stávajících sociacích služeb na daném území, </w:t>
      </w:r>
      <w:r w:rsidR="00C47CCB">
        <w:t>pakliže</w:t>
      </w:r>
      <w:r>
        <w:t xml:space="preserve"> jsou nadbytečné, neefektivní či dokonce nekvalitní.</w:t>
      </w:r>
    </w:p>
    <w:p w14:paraId="7321EFB8" w14:textId="77777777" w:rsidR="006B2169" w:rsidRDefault="006B2169" w:rsidP="006B2169">
      <w:pPr>
        <w:pStyle w:val="parUkonceniPrvku"/>
      </w:pPr>
    </w:p>
    <w:p w14:paraId="5DCF355C" w14:textId="77777777" w:rsidR="006B2169" w:rsidRPr="004B005B" w:rsidRDefault="006B2169" w:rsidP="006B2169">
      <w:pPr>
        <w:pStyle w:val="parNadpisPrvkuCerveny"/>
      </w:pPr>
      <w:r w:rsidRPr="004B005B">
        <w:t xml:space="preserve">Klíčová </w:t>
      </w:r>
      <w:r w:rsidRPr="008F55D1">
        <w:t>STUDIJNÍHO MATERIÁLU</w:t>
      </w:r>
    </w:p>
    <w:p w14:paraId="713EF8B7" w14:textId="77777777" w:rsidR="006B2169" w:rsidRDefault="006B2169" w:rsidP="006B2169">
      <w:pPr>
        <w:framePr w:w="624" w:h="624" w:hRule="exact" w:hSpace="170" w:wrap="around" w:vAnchor="text" w:hAnchor="page" w:xAlign="outside" w:y="-622" w:anchorLock="1"/>
        <w:jc w:val="both"/>
      </w:pPr>
      <w:r>
        <w:rPr>
          <w:noProof/>
          <w:lang w:eastAsia="cs-CZ"/>
        </w:rPr>
        <w:drawing>
          <wp:inline distT="0" distB="0" distL="0" distR="0" wp14:anchorId="542FB406" wp14:editId="451A24C5">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7D86CB5" w14:textId="76797CF9" w:rsidR="006B2169" w:rsidRDefault="006B2169" w:rsidP="006B2169">
      <w:pPr>
        <w:pStyle w:val="Tlotextu"/>
      </w:pPr>
      <w:r w:rsidRPr="006B2169">
        <w:t>Dostupnost sociálních služeb, redukce sociálních služeb</w:t>
      </w:r>
      <w:r>
        <w:t>.</w:t>
      </w:r>
    </w:p>
    <w:p w14:paraId="7A597022" w14:textId="77777777" w:rsidR="006B2169" w:rsidRDefault="006B2169" w:rsidP="006B2169">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4DDB2F" w14:textId="521A6BE9" w:rsidR="00EC1F40" w:rsidRDefault="00EC1F40" w:rsidP="006B2169">
      <w:pPr>
        <w:pStyle w:val="Tlotextu"/>
      </w:pPr>
      <w:r>
        <w:t>Stopáž studijního materiálu: 0:</w:t>
      </w:r>
      <w:r w:rsidR="009F1ED1">
        <w:t>2</w:t>
      </w:r>
      <w:r w:rsidR="009E5CE7">
        <w:t>1</w:t>
      </w:r>
      <w:r>
        <w:t>:5</w:t>
      </w:r>
      <w:r w:rsidR="009E5CE7">
        <w:t>8</w:t>
      </w:r>
      <w:r>
        <w:t xml:space="preserve"> [</w:t>
      </w:r>
      <w:proofErr w:type="spellStart"/>
      <w:r>
        <w:t>h:</w:t>
      </w:r>
      <w:r w:rsidR="00C47CCB">
        <w:t>mm</w:t>
      </w:r>
      <w:proofErr w:type="spellEnd"/>
      <w:r w:rsidR="00C47CCB">
        <w:t xml:space="preserve">: </w:t>
      </w:r>
      <w:proofErr w:type="spellStart"/>
      <w:r w:rsidR="00C47CCB">
        <w:t>ss</w:t>
      </w:r>
      <w:proofErr w:type="spellEnd"/>
      <w:r>
        <w:t>]</w:t>
      </w:r>
    </w:p>
    <w:p w14:paraId="5F1AE00C" w14:textId="1DAC27E8" w:rsidR="00C47CCB" w:rsidRPr="00C47CCB" w:rsidRDefault="00EC1F40" w:rsidP="006B2169">
      <w:pPr>
        <w:pStyle w:val="Tlotextu"/>
      </w:pPr>
      <w:r>
        <w:t xml:space="preserve">Doporučený čas ke studiu včetně odhadu nácviku v IS SU: cca. </w:t>
      </w:r>
      <w:r w:rsidR="001562A1">
        <w:t>6</w:t>
      </w:r>
      <w:r>
        <w:t>0 min.</w:t>
      </w:r>
    </w:p>
    <w:p w14:paraId="5A40CC11" w14:textId="0C2C91ED" w:rsidR="006B2169" w:rsidRDefault="006B2169" w:rsidP="006B2169">
      <w:pPr>
        <w:pStyle w:val="parUkonceniPrvku"/>
      </w:pPr>
    </w:p>
    <w:p w14:paraId="3C4EB7DC" w14:textId="77777777" w:rsidR="006B2169" w:rsidRPr="004B005B" w:rsidRDefault="006B2169" w:rsidP="006B2169">
      <w:pPr>
        <w:pStyle w:val="parNadpisPrvkuOranzovy"/>
      </w:pPr>
      <w:r w:rsidRPr="004B005B">
        <w:t>Další zdroje</w:t>
      </w:r>
      <w:r>
        <w:t xml:space="preserve"> – doporučená literatura</w:t>
      </w:r>
    </w:p>
    <w:p w14:paraId="32F052C2" w14:textId="77777777" w:rsidR="006B2169" w:rsidRDefault="006B2169" w:rsidP="006B2169">
      <w:pPr>
        <w:framePr w:w="624" w:h="624" w:hRule="exact" w:hSpace="170" w:wrap="around" w:vAnchor="text" w:hAnchor="page" w:xAlign="outside" w:y="-622" w:anchorLock="1"/>
        <w:jc w:val="both"/>
      </w:pPr>
      <w:r>
        <w:rPr>
          <w:noProof/>
          <w:lang w:eastAsia="cs-CZ"/>
        </w:rPr>
        <w:drawing>
          <wp:inline distT="0" distB="0" distL="0" distR="0" wp14:anchorId="58335A49" wp14:editId="451B8E44">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AAE03B" w14:textId="77777777" w:rsidR="006B2169" w:rsidRDefault="006B2169" w:rsidP="006B2169">
      <w:pPr>
        <w:pStyle w:val="Zkladntext"/>
        <w:spacing w:before="240" w:after="240" w:line="276" w:lineRule="auto"/>
        <w:jc w:val="both"/>
        <w:rPr>
          <w:rStyle w:val="right4"/>
        </w:rPr>
      </w:pPr>
      <w:r w:rsidRPr="00B720DC">
        <w:rPr>
          <w:bCs/>
        </w:rPr>
        <w:t xml:space="preserve">PILÁT, Miroslav. </w:t>
      </w:r>
      <w:r w:rsidRPr="00B720DC">
        <w:rPr>
          <w:bCs/>
          <w:i/>
        </w:rPr>
        <w:t>Komunitní plánování sociálních služeb v současné teorii a praxi</w:t>
      </w:r>
      <w:r w:rsidRPr="00B720DC">
        <w:rPr>
          <w:bCs/>
        </w:rPr>
        <w:t xml:space="preserve">. Praha: Portál, 2015. ISBN </w:t>
      </w:r>
      <w:r w:rsidRPr="00B720DC">
        <w:rPr>
          <w:rStyle w:val="right4"/>
        </w:rPr>
        <w:t>978-80-262-0932-4.</w:t>
      </w:r>
    </w:p>
    <w:p w14:paraId="016923A2" w14:textId="77777777" w:rsidR="006B2169" w:rsidRPr="00671AAC" w:rsidRDefault="006B2169" w:rsidP="006B2169">
      <w:pPr>
        <w:pStyle w:val="Zkladntext"/>
        <w:spacing w:before="240" w:after="240"/>
      </w:pPr>
      <w:r w:rsidRPr="00A63B73">
        <w:rPr>
          <w:bCs/>
        </w:rPr>
        <w:t>PILÁT, Miroslav.</w:t>
      </w:r>
      <w:r w:rsidRPr="00A63B73">
        <w:t xml:space="preserve"> Metoda komunitního plánování jako nástroj k zajištění dostupnosti sociálních služeb prostřednictvím komunitní sociální práce</w:t>
      </w:r>
      <w:r w:rsidRPr="00A63B73">
        <w:rPr>
          <w:i/>
        </w:rPr>
        <w:t xml:space="preserve">. Speciální pedagogika. </w:t>
      </w:r>
      <w:r w:rsidRPr="00A63B73">
        <w:t>2014, ročník 24, č. 2, s. 104-124, ISSN 121-2720.</w:t>
      </w:r>
    </w:p>
    <w:p w14:paraId="4DB1220C" w14:textId="77777777" w:rsidR="006B2169" w:rsidRDefault="006B2169" w:rsidP="006B2169">
      <w:pPr>
        <w:pStyle w:val="parUkonceniPrvku"/>
      </w:pPr>
    </w:p>
    <w:p w14:paraId="1F740F1D" w14:textId="77777777" w:rsidR="006B2169" w:rsidRPr="004B005B" w:rsidRDefault="006B2169" w:rsidP="006B2169">
      <w:pPr>
        <w:pStyle w:val="parNadpisPrvkuOranzovy"/>
      </w:pPr>
      <w:r w:rsidRPr="004B005B">
        <w:t>Další zdroje</w:t>
      </w:r>
      <w:r>
        <w:t xml:space="preserve"> – rozšiřující literatura</w:t>
      </w:r>
    </w:p>
    <w:p w14:paraId="42747C77" w14:textId="77777777" w:rsidR="006B2169" w:rsidRDefault="006B2169" w:rsidP="006B2169">
      <w:pPr>
        <w:framePr w:w="624" w:h="624" w:hRule="exact" w:hSpace="170" w:wrap="around" w:vAnchor="text" w:hAnchor="page" w:xAlign="outside" w:y="-622" w:anchorLock="1"/>
        <w:jc w:val="both"/>
      </w:pPr>
      <w:r>
        <w:rPr>
          <w:noProof/>
          <w:lang w:eastAsia="cs-CZ"/>
        </w:rPr>
        <w:drawing>
          <wp:inline distT="0" distB="0" distL="0" distR="0" wp14:anchorId="4D2DA82F" wp14:editId="6B99F8F9">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F46CF3" w14:textId="77777777" w:rsidR="006B2169" w:rsidRPr="004C5951" w:rsidRDefault="006B2169" w:rsidP="006B2169">
      <w:pPr>
        <w:pStyle w:val="Zkladntext"/>
        <w:spacing w:before="240" w:after="240"/>
        <w:rPr>
          <w:kern w:val="16"/>
        </w:rPr>
      </w:pPr>
      <w:r w:rsidRPr="004C5951">
        <w:rPr>
          <w:kern w:val="16"/>
        </w:rPr>
        <w:t>ÚLEHLA, Ivan. Zajištění dostupnosti plánování sociálních služeb na principech komunitního plánování. In</w:t>
      </w:r>
      <w:r>
        <w:rPr>
          <w:kern w:val="16"/>
        </w:rPr>
        <w:t>:</w:t>
      </w:r>
      <w:r w:rsidRPr="004C5951">
        <w:rPr>
          <w:kern w:val="16"/>
        </w:rPr>
        <w:t xml:space="preserve"> </w:t>
      </w:r>
      <w:r w:rsidRPr="004C5951">
        <w:rPr>
          <w:i/>
          <w:kern w:val="16"/>
        </w:rPr>
        <w:t>Manuál zadavatele sociálních služeb</w:t>
      </w:r>
      <w:r w:rsidRPr="004C5951">
        <w:rPr>
          <w:kern w:val="16"/>
        </w:rPr>
        <w:t xml:space="preserve">. Praha: </w:t>
      </w:r>
      <w:proofErr w:type="spellStart"/>
      <w:r w:rsidRPr="004C5951">
        <w:rPr>
          <w:kern w:val="16"/>
        </w:rPr>
        <w:t>Instand</w:t>
      </w:r>
      <w:proofErr w:type="spellEnd"/>
      <w:r w:rsidRPr="004C5951">
        <w:rPr>
          <w:kern w:val="16"/>
        </w:rPr>
        <w:t xml:space="preserve">, 2008. </w:t>
      </w:r>
    </w:p>
    <w:p w14:paraId="090467C5" w14:textId="77777777" w:rsidR="006B2169" w:rsidRPr="004C5951" w:rsidRDefault="006B2169" w:rsidP="006B2169">
      <w:pPr>
        <w:pStyle w:val="Zkladntext"/>
        <w:spacing w:before="240" w:after="240"/>
      </w:pPr>
      <w:r w:rsidRPr="004C5951">
        <w:rPr>
          <w:kern w:val="16"/>
        </w:rPr>
        <w:t xml:space="preserve">ÚLEHLA Ivan. </w:t>
      </w:r>
      <w:r w:rsidRPr="004C5951">
        <w:rPr>
          <w:i/>
          <w:kern w:val="16"/>
        </w:rPr>
        <w:t>Úskalí komunitního plánování</w:t>
      </w:r>
      <w:r w:rsidRPr="004C5951">
        <w:rPr>
          <w:kern w:val="16"/>
        </w:rPr>
        <w:t xml:space="preserve"> [online]. Praha, c2004 </w:t>
      </w:r>
      <w:r w:rsidRPr="004C5951">
        <w:t xml:space="preserve">[cit. 2015-3-8]. </w:t>
      </w:r>
    </w:p>
    <w:p w14:paraId="090D9A9B" w14:textId="77777777" w:rsidR="006B2169" w:rsidRPr="004C5951" w:rsidRDefault="006B2169" w:rsidP="006B2169">
      <w:pPr>
        <w:spacing w:before="240" w:after="240" w:line="360" w:lineRule="auto"/>
      </w:pPr>
      <w:r w:rsidRPr="004C5951">
        <w:t xml:space="preserve">Dostupné z: </w:t>
      </w:r>
      <w:hyperlink r:id="rId28" w:history="1">
        <w:r w:rsidRPr="004C5951">
          <w:rPr>
            <w:rStyle w:val="Hypertextovodkaz"/>
            <w:color w:val="auto"/>
          </w:rPr>
          <w:t>http://www.mestokyjov.cz/VismoOnline_ActionScripts/File.ashx?id_org=7843&amp;id_dokumenty=3167</w:t>
        </w:r>
      </w:hyperlink>
    </w:p>
    <w:p w14:paraId="69F0DBF6" w14:textId="77777777" w:rsidR="006B2169" w:rsidRDefault="006B2169" w:rsidP="006B2169">
      <w:pPr>
        <w:pStyle w:val="parUkonceniPrvku"/>
        <w:ind w:firstLine="0"/>
      </w:pPr>
    </w:p>
    <w:p w14:paraId="193FC7FB" w14:textId="77777777" w:rsidR="001562A1" w:rsidRPr="006B2169" w:rsidRDefault="001562A1" w:rsidP="006B2169">
      <w:pPr>
        <w:pStyle w:val="Nadpis2"/>
      </w:pPr>
      <w:bookmarkStart w:id="4" w:name="_Toc426968548"/>
      <w:bookmarkStart w:id="5" w:name="_Toc45057464"/>
      <w:bookmarkStart w:id="6" w:name="_Toc64449669"/>
      <w:r w:rsidRPr="006B2169">
        <w:t>Dostupnost sociálních služeb</w:t>
      </w:r>
      <w:bookmarkEnd w:id="4"/>
      <w:bookmarkEnd w:id="5"/>
      <w:bookmarkEnd w:id="6"/>
    </w:p>
    <w:p w14:paraId="3EE7967D" w14:textId="011EE860" w:rsidR="001562A1" w:rsidRPr="00C6583D" w:rsidRDefault="001562A1" w:rsidP="001562A1">
      <w:pPr>
        <w:pStyle w:val="Zkladntext"/>
        <w:spacing w:line="276" w:lineRule="auto"/>
        <w:jc w:val="both"/>
        <w:rPr>
          <w:b/>
        </w:rPr>
      </w:pPr>
      <w:r w:rsidRPr="00C6583D">
        <w:t xml:space="preserve">Až do poměrně nedávné doby se v našich podmínkách v oblasti teorie i praxe poskytování sociálních služeb v souvislosti s jejich dostupností hovořilo pouze o typové </w:t>
      </w:r>
      <w:r w:rsidRPr="00C6583D">
        <w:br/>
        <w:t xml:space="preserve">a místní dostupnosti sociálních služeb. Úlehla (2008) se ve své práci podrobněji zabývá deskripcí obou zmiňovaných typů dostupnosti sociálních služeb a rozšiřuje je o dalších pět typů dostupnosti, které jsou popsány z pohledu uživatele sociálních služeb.  Zajištěním </w:t>
      </w:r>
      <w:r>
        <w:br/>
      </w:r>
      <w:r w:rsidRPr="00C6583D">
        <w:t xml:space="preserve">dostupnosti sociálních služeb lze dosáhnout zvýšení spokojenosti občanů a získání jejich důvěry v to, že politické reprezentace obcí a krajů i jejich pracovníci se starají o jejich zájmy. </w:t>
      </w:r>
      <w:r w:rsidRPr="00C6583D">
        <w:rPr>
          <w:b/>
        </w:rPr>
        <w:t xml:space="preserve">Dostupnost sociálních služeb je tedy z tohoto pohledu klíčovým pojmem </w:t>
      </w:r>
      <w:r>
        <w:rPr>
          <w:b/>
        </w:rPr>
        <w:br/>
      </w:r>
      <w:r w:rsidRPr="00C6583D">
        <w:rPr>
          <w:b/>
        </w:rPr>
        <w:t xml:space="preserve">v oblasti plánování sociálních služeb. </w:t>
      </w:r>
    </w:p>
    <w:p w14:paraId="6EB5FF1B" w14:textId="3F11A95F" w:rsidR="001562A1" w:rsidRDefault="001562A1" w:rsidP="001562A1">
      <w:pPr>
        <w:pStyle w:val="Zkladntext"/>
        <w:spacing w:line="276" w:lineRule="auto"/>
        <w:jc w:val="both"/>
        <w:rPr>
          <w:b/>
        </w:rPr>
      </w:pPr>
      <w:r w:rsidRPr="00C6583D">
        <w:lastRenderedPageBreak/>
        <w:t>Dostupnost sociálních služeb je možno chápat a popsat v různých souvislostech, které Úlehla (2008) popisuje následovně.</w:t>
      </w:r>
    </w:p>
    <w:p w14:paraId="5708AFE9" w14:textId="77777777" w:rsidR="001562A1" w:rsidRPr="00C6583D" w:rsidRDefault="001562A1" w:rsidP="001562A1">
      <w:pPr>
        <w:pStyle w:val="Zkladntext"/>
        <w:spacing w:line="276" w:lineRule="auto"/>
        <w:jc w:val="both"/>
      </w:pPr>
      <w:r w:rsidRPr="00C6583D">
        <w:rPr>
          <w:b/>
        </w:rPr>
        <w:t xml:space="preserve">Místní dostupnost </w:t>
      </w:r>
    </w:p>
    <w:p w14:paraId="626803C9" w14:textId="239B864B" w:rsidR="001562A1" w:rsidRPr="00C6583D" w:rsidRDefault="001562A1" w:rsidP="001562A1">
      <w:pPr>
        <w:pStyle w:val="Zkladntext"/>
        <w:spacing w:line="276" w:lineRule="auto"/>
        <w:jc w:val="both"/>
        <w:rPr>
          <w:b/>
        </w:rPr>
      </w:pPr>
      <w:r w:rsidRPr="00C6583D">
        <w:t xml:space="preserve">V rámci plánování sociálních služeb je velmi důležité získat ucelený obraz o tom, jaké </w:t>
      </w:r>
      <w:r>
        <w:br/>
      </w:r>
      <w:r w:rsidRPr="00C6583D">
        <w:t xml:space="preserve">překážky a vzdálenosti musí uživatel překonat, aby se mohl dostat k dané službě. Kromě </w:t>
      </w:r>
      <w:r>
        <w:br/>
      </w:r>
      <w:r w:rsidRPr="00C6583D">
        <w:t xml:space="preserve">nabídky služeb na daném území je rovněž nutné zmapovat, jak daleko a jak často musí lidé za službou docházet či dojíždět a jak je zajištěna bezbariérová dostupnost služeb. </w:t>
      </w:r>
      <w:r>
        <w:br/>
      </w:r>
      <w:r w:rsidRPr="00C6583D">
        <w:t>Výsledkem tohoto procesu by měl být návrh plánu, který by měl řešit to, aby uživatelé za službami nemuseli docházet, ale naopak aby služby byly doručovány jim.</w:t>
      </w:r>
    </w:p>
    <w:p w14:paraId="4B662AFC" w14:textId="77777777" w:rsidR="001562A1" w:rsidRPr="00C6583D" w:rsidRDefault="001562A1" w:rsidP="001562A1">
      <w:pPr>
        <w:pStyle w:val="Zkladntext"/>
        <w:spacing w:line="276" w:lineRule="auto"/>
        <w:jc w:val="both"/>
      </w:pPr>
      <w:r w:rsidRPr="00C6583D">
        <w:rPr>
          <w:b/>
        </w:rPr>
        <w:t xml:space="preserve">Typová dostupnost </w:t>
      </w:r>
    </w:p>
    <w:p w14:paraId="76D4A152" w14:textId="207BAA7D" w:rsidR="001562A1" w:rsidRPr="00C47CCB" w:rsidRDefault="001562A1" w:rsidP="001562A1">
      <w:pPr>
        <w:pStyle w:val="Zkladntext"/>
        <w:spacing w:line="276" w:lineRule="auto"/>
        <w:jc w:val="both"/>
      </w:pPr>
      <w:r w:rsidRPr="00C6583D">
        <w:t xml:space="preserve">Pomocí mapy služeb, kterou vytváříme v analytické fázi KPSS, můžeme zjistit, jaká je na stanoveném území nabídka a typová rozmanitost sociálních služeb a do jaké míry tato </w:t>
      </w:r>
      <w:r>
        <w:br/>
      </w:r>
      <w:r w:rsidRPr="00C6583D">
        <w:t xml:space="preserve">nabídka odpovídá tomu, co lidé opravdu potřebují. Typologie sociálních služeb je zřetelně definována v zákoně o sociálních službách. Je nutno mít na zřeteli, že není důležité, aby na daném území byly zastoupeny všechny typy služeb, naopak takový přístup by byl </w:t>
      </w:r>
      <w:r>
        <w:br/>
      </w:r>
      <w:r w:rsidRPr="00C6583D">
        <w:t>neefektivní. Zastoupení typů služeb však musí odpovídat zjištěným skutečným potřebám.</w:t>
      </w:r>
    </w:p>
    <w:p w14:paraId="563DD0BB" w14:textId="77777777" w:rsidR="001562A1" w:rsidRPr="00C6583D" w:rsidRDefault="001562A1" w:rsidP="001562A1">
      <w:pPr>
        <w:pStyle w:val="Zkladntext"/>
        <w:spacing w:line="276" w:lineRule="auto"/>
        <w:jc w:val="both"/>
      </w:pPr>
      <w:r w:rsidRPr="00C6583D">
        <w:rPr>
          <w:b/>
        </w:rPr>
        <w:t xml:space="preserve">Finanční dostupnost </w:t>
      </w:r>
    </w:p>
    <w:p w14:paraId="1C7D7F36" w14:textId="77777777" w:rsidR="001562A1" w:rsidRPr="00C6583D" w:rsidRDefault="001562A1" w:rsidP="001562A1">
      <w:pPr>
        <w:pStyle w:val="Zkladntext"/>
        <w:spacing w:line="276" w:lineRule="auto"/>
        <w:jc w:val="both"/>
        <w:rPr>
          <w:b/>
        </w:rPr>
      </w:pPr>
      <w:r w:rsidRPr="00C6583D">
        <w:t>Poskytování sociálních služeb není bezplatné. Při plánování rozvoje sociálních služeb je nutno rovněž analyzovat, zda budeme mít dostatek finančních prostředků na provozování sociální služby jak z veřejných zdrojů, tak z plateb od uživatelů sociálních služeb.</w:t>
      </w:r>
    </w:p>
    <w:p w14:paraId="4F39B2D0" w14:textId="77777777" w:rsidR="001562A1" w:rsidRPr="00C6583D" w:rsidRDefault="001562A1" w:rsidP="001562A1">
      <w:pPr>
        <w:pStyle w:val="Zkladntext"/>
        <w:spacing w:line="276" w:lineRule="auto"/>
        <w:jc w:val="both"/>
      </w:pPr>
      <w:r w:rsidRPr="00C6583D">
        <w:rPr>
          <w:b/>
        </w:rPr>
        <w:t xml:space="preserve">Sociální dostupnost </w:t>
      </w:r>
    </w:p>
    <w:p w14:paraId="1BE2875D" w14:textId="43483C93" w:rsidR="001562A1" w:rsidRPr="00C6583D" w:rsidRDefault="001562A1" w:rsidP="001562A1">
      <w:pPr>
        <w:pStyle w:val="Zkladntext"/>
        <w:spacing w:line="276" w:lineRule="auto"/>
        <w:jc w:val="both"/>
        <w:rPr>
          <w:b/>
        </w:rPr>
      </w:pPr>
      <w:r w:rsidRPr="00C6583D">
        <w:t>Sociální dostupnost je charakterizována jako měřítko toho, do jaké míry je stigmatizující</w:t>
      </w:r>
      <w:r w:rsidRPr="00C6583D">
        <w:br/>
        <w:t xml:space="preserve">a sociálně znevýhodňující být příjemcem určité sociální služby, jelikož její přijímání </w:t>
      </w:r>
      <w:r>
        <w:br/>
      </w:r>
      <w:r w:rsidRPr="00C6583D">
        <w:t xml:space="preserve">ve svém principu ukazuje na určitou neschopnost člověka řešit svou obtížnou sociální </w:t>
      </w:r>
      <w:r>
        <w:br/>
      </w:r>
      <w:r w:rsidRPr="00C6583D">
        <w:t xml:space="preserve">situaci vlastními silami.  Je tedy potřeba rovněž zjišťovat, zda se jedná pro uživatele </w:t>
      </w:r>
      <w:r>
        <w:br/>
      </w:r>
      <w:r w:rsidRPr="00C6583D">
        <w:t>o společenský zisk nebo ztrátu, když se o nich ví, že přijímají určitou službu, a to nejlépe prostřednictvím poskytovatelů sociálních služeb.</w:t>
      </w:r>
    </w:p>
    <w:p w14:paraId="5C6FAE1C" w14:textId="77777777" w:rsidR="001562A1" w:rsidRPr="00C6583D" w:rsidRDefault="001562A1" w:rsidP="001562A1">
      <w:pPr>
        <w:pStyle w:val="Zkladntext"/>
        <w:spacing w:line="276" w:lineRule="auto"/>
        <w:jc w:val="both"/>
      </w:pPr>
      <w:r w:rsidRPr="00C6583D">
        <w:rPr>
          <w:b/>
        </w:rPr>
        <w:t xml:space="preserve">Privátní dostupnost </w:t>
      </w:r>
    </w:p>
    <w:p w14:paraId="539C02B2" w14:textId="4548B1F6" w:rsidR="001562A1" w:rsidRPr="00C6583D" w:rsidRDefault="001562A1" w:rsidP="001562A1">
      <w:pPr>
        <w:pStyle w:val="Zkladntext"/>
        <w:spacing w:line="276" w:lineRule="auto"/>
        <w:jc w:val="both"/>
        <w:rPr>
          <w:b/>
        </w:rPr>
      </w:pPr>
      <w:r w:rsidRPr="00C6583D">
        <w:t xml:space="preserve">Toto trochu nezvyklé označení znamená zkoumání toho, o jaké soukromí, o jaká práva, </w:t>
      </w:r>
      <w:r>
        <w:br/>
      </w:r>
      <w:r w:rsidRPr="00C6583D">
        <w:t>o jaké své zvyklosti přijde člověk tím, že začne přijímat nějakou službu. Mnoho lidí raději nepřijímá službu jen proto, že si chce zachovat to, oč by jako příjemci služby přišli, na straně druhé řada lidí se zcela nepřiměřeně vzdává svého soukromí a práv jen ze strachu, aby o svou službu nepřišli.</w:t>
      </w:r>
    </w:p>
    <w:p w14:paraId="23205A81" w14:textId="77777777" w:rsidR="001562A1" w:rsidRPr="00C6583D" w:rsidRDefault="001562A1" w:rsidP="001562A1">
      <w:pPr>
        <w:pStyle w:val="Zkladntext"/>
        <w:spacing w:line="276" w:lineRule="auto"/>
        <w:jc w:val="both"/>
      </w:pPr>
      <w:r w:rsidRPr="00C6583D">
        <w:rPr>
          <w:b/>
        </w:rPr>
        <w:t xml:space="preserve">Konkurenční dostupnost </w:t>
      </w:r>
    </w:p>
    <w:p w14:paraId="5876F738" w14:textId="10E00D0D" w:rsidR="001562A1" w:rsidRPr="00C6583D" w:rsidRDefault="001562A1" w:rsidP="001562A1">
      <w:pPr>
        <w:pStyle w:val="Zkladntext"/>
        <w:spacing w:line="276" w:lineRule="auto"/>
        <w:jc w:val="both"/>
        <w:rPr>
          <w:b/>
        </w:rPr>
      </w:pPr>
      <w:r w:rsidRPr="00C6583D">
        <w:t>Za velmi důležité považujeme aspekt svobodné volby zájemce o službu, to znamená, zda existuje možnost volby mezi různými poskytovateli sociálních služeb. V</w:t>
      </w:r>
      <w:r>
        <w:t> </w:t>
      </w:r>
      <w:r w:rsidRPr="00C6583D">
        <w:t>oblasti</w:t>
      </w:r>
      <w:r>
        <w:br/>
      </w:r>
      <w:r w:rsidRPr="00C6583D">
        <w:t xml:space="preserve"> komunitního plánování je tato otázka velmi důležitá, protože konkurence poskytovatelů přináší svobodnější volbu uživatelů a ve svém důsledku by měla zvyšovat kvalitu a snižovat náklady na službu.</w:t>
      </w:r>
    </w:p>
    <w:p w14:paraId="66F6FC7A" w14:textId="77777777" w:rsidR="001562A1" w:rsidRPr="00C6583D" w:rsidRDefault="001562A1" w:rsidP="001562A1">
      <w:pPr>
        <w:pStyle w:val="Zkladntext"/>
        <w:spacing w:line="276" w:lineRule="auto"/>
        <w:jc w:val="both"/>
      </w:pPr>
      <w:r w:rsidRPr="00C6583D">
        <w:rPr>
          <w:b/>
        </w:rPr>
        <w:lastRenderedPageBreak/>
        <w:t xml:space="preserve">Informační dostupnost </w:t>
      </w:r>
    </w:p>
    <w:p w14:paraId="4CE118F7" w14:textId="7E6167A9" w:rsidR="001562A1" w:rsidRPr="00C47CCB" w:rsidRDefault="001562A1" w:rsidP="001562A1">
      <w:pPr>
        <w:pStyle w:val="Zkladntext"/>
        <w:spacing w:line="276" w:lineRule="auto"/>
        <w:jc w:val="both"/>
      </w:pPr>
      <w:r w:rsidRPr="00C6583D">
        <w:t xml:space="preserve">Je obecně známá skutečnost, že většina příjemců sociálních služeb si opakovaně stěžuje na nedostatek informací, které potřebují pro vlastní rozhodování ve vztahu k dané službě. Tuto skutečnost potvrzuje většina průzkumů prováděných v rámci komunitního plánování </w:t>
      </w:r>
      <w:r>
        <w:br/>
      </w:r>
      <w:r w:rsidRPr="00C6583D">
        <w:t xml:space="preserve">sociálních služeb v ČR.  </w:t>
      </w:r>
    </w:p>
    <w:p w14:paraId="72879A70" w14:textId="77777777" w:rsidR="001562A1" w:rsidRPr="00C6583D" w:rsidRDefault="001562A1" w:rsidP="001562A1">
      <w:pPr>
        <w:pStyle w:val="Zkladntext"/>
        <w:spacing w:line="276" w:lineRule="auto"/>
        <w:jc w:val="both"/>
      </w:pPr>
      <w:r w:rsidRPr="00C6583D">
        <w:rPr>
          <w:bCs/>
        </w:rPr>
        <w:t>Zjednodušeně můžeme tedy konstatovat, že</w:t>
      </w:r>
      <w:r w:rsidRPr="00C6583D">
        <w:t xml:space="preserve"> zlepšováním dostupnosti sociálních služeb lze dosáhnout toho, že lidé budou mít k dispozici takové služby, které opravdu potřebují </w:t>
      </w:r>
      <w:r w:rsidRPr="00C6583D">
        <w:br/>
        <w:t xml:space="preserve">a zároveň lze transformovat, reformovat nebo zrušit takové služby, které jsou na daném území neefektivní nebo nadbytečné. </w:t>
      </w:r>
    </w:p>
    <w:p w14:paraId="573CAB4E" w14:textId="0611FEC5" w:rsidR="001562A1" w:rsidRDefault="001562A1" w:rsidP="001562A1">
      <w:pPr>
        <w:pStyle w:val="Zkladntext"/>
        <w:spacing w:line="276" w:lineRule="auto"/>
        <w:jc w:val="both"/>
      </w:pPr>
      <w:r w:rsidRPr="00C6583D">
        <w:t xml:space="preserve"> Vedle standardů kvality sociálních služeb, jejichž naplňování má za úkol zajistit kvalitu poskytovaných služeb, je komunitní plánování sociálních služeb účinným nástrojem </w:t>
      </w:r>
      <w:r>
        <w:br/>
      </w:r>
      <w:r w:rsidRPr="00C6583D">
        <w:t xml:space="preserve">k zajištění kvalitních a dostupných sociálních služeb. Jak je z níže uvedeného schématu zřejmé, kvalita a dostupnost tak tvoří pomyslné pilíře, na kterých by měl systém </w:t>
      </w:r>
      <w:r>
        <w:br/>
      </w:r>
      <w:r w:rsidRPr="00C6583D">
        <w:t>poskytování sociálních služeb v ČR spočívat.</w:t>
      </w:r>
    </w:p>
    <w:p w14:paraId="65DD3872" w14:textId="72CB5BEE" w:rsidR="001562A1" w:rsidRDefault="001562A1" w:rsidP="001562A1">
      <w:pPr>
        <w:pStyle w:val="Zkladntext"/>
        <w:spacing w:line="276" w:lineRule="auto"/>
        <w:jc w:val="both"/>
      </w:pPr>
    </w:p>
    <w:p w14:paraId="7E92B696" w14:textId="6B63A5B5" w:rsidR="001562A1" w:rsidRDefault="001562A1" w:rsidP="001562A1">
      <w:pPr>
        <w:pStyle w:val="Zkladntext"/>
        <w:spacing w:line="276" w:lineRule="auto"/>
        <w:jc w:val="center"/>
      </w:pPr>
      <w:r w:rsidRPr="00C6583D">
        <w:rPr>
          <w:noProof/>
        </w:rPr>
        <w:drawing>
          <wp:inline distT="0" distB="0" distL="0" distR="0" wp14:anchorId="1F43F72B" wp14:editId="0D6DE0B3">
            <wp:extent cx="3204210" cy="320421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l="16998" t="7532" r="27434" b="31567"/>
                    <a:stretch>
                      <a:fillRect/>
                    </a:stretch>
                  </pic:blipFill>
                  <pic:spPr bwMode="auto">
                    <a:xfrm>
                      <a:off x="0" y="0"/>
                      <a:ext cx="3204210" cy="3204210"/>
                    </a:xfrm>
                    <a:prstGeom prst="rect">
                      <a:avLst/>
                    </a:prstGeom>
                    <a:noFill/>
                    <a:ln>
                      <a:noFill/>
                    </a:ln>
                  </pic:spPr>
                </pic:pic>
              </a:graphicData>
            </a:graphic>
          </wp:inline>
        </w:drawing>
      </w:r>
    </w:p>
    <w:p w14:paraId="4B1E4ACF" w14:textId="4497429A" w:rsidR="001562A1" w:rsidRDefault="001562A1" w:rsidP="001562A1">
      <w:pPr>
        <w:spacing w:line="360" w:lineRule="auto"/>
        <w:rPr>
          <w:sz w:val="20"/>
          <w:szCs w:val="20"/>
        </w:rPr>
      </w:pPr>
      <w:r w:rsidRPr="00C6583D">
        <w:rPr>
          <w:sz w:val="20"/>
          <w:szCs w:val="20"/>
        </w:rPr>
        <w:t>Zdroj: Zatloukal, 2006, s. 82</w:t>
      </w:r>
    </w:p>
    <w:p w14:paraId="79E2F2DF" w14:textId="128C488E" w:rsidR="001562A1" w:rsidRDefault="001562A1" w:rsidP="001562A1">
      <w:pPr>
        <w:spacing w:line="360" w:lineRule="auto"/>
        <w:rPr>
          <w:sz w:val="20"/>
          <w:szCs w:val="20"/>
        </w:rPr>
      </w:pPr>
    </w:p>
    <w:p w14:paraId="5B7FE846" w14:textId="488154F8" w:rsidR="001562A1" w:rsidRPr="006B2169" w:rsidRDefault="001562A1" w:rsidP="006B2169">
      <w:pPr>
        <w:pStyle w:val="Nadpis2"/>
      </w:pPr>
      <w:bookmarkStart w:id="7" w:name="_Toc64449670"/>
      <w:r w:rsidRPr="006B2169">
        <w:t>Redukce stávajících služeb</w:t>
      </w:r>
      <w:bookmarkEnd w:id="7"/>
    </w:p>
    <w:p w14:paraId="54FEBF30" w14:textId="7C38032B" w:rsidR="001562A1" w:rsidRPr="00C6583D" w:rsidRDefault="001562A1" w:rsidP="001562A1">
      <w:pPr>
        <w:jc w:val="both"/>
      </w:pPr>
      <w:r w:rsidRPr="00C6583D">
        <w:t xml:space="preserve">Kvalitní komunitní plán a proces jeho vzniku většinou odhalí, které sociální služby nejsou v lokalitě potřebné, anebo jejich nabídka převyšuje poptávku. Jak jsme již zmínili v první kapitole, v devadesátých letech minulého století nastal očekávaný rozvoj zejména v oblasti poskytování sociálních služeb osobám znevýhodněným zdravotním handicapem, který byl </w:t>
      </w:r>
      <w:r w:rsidRPr="00C6583D">
        <w:lastRenderedPageBreak/>
        <w:t xml:space="preserve">zejména v prvním období charakterizován určitou živelností v pozitivním slova smyslu, která se snažila spontánně reagovat na aktuální potřeby praxe. Tato situace měla </w:t>
      </w:r>
      <w:r>
        <w:br/>
      </w:r>
      <w:r w:rsidRPr="00C6583D">
        <w:t xml:space="preserve">za následek, že zejména ve větších městech bylo možno pozorovat prudký nárůst sociálních služeb pro osoby se zdravotním handicapem, který reagoval nejenom na potřeby </w:t>
      </w:r>
      <w:r>
        <w:br/>
      </w:r>
      <w:r w:rsidRPr="00C6583D">
        <w:t xml:space="preserve">a poptávku, ale často odrážel i vzájemnou rivalitu poskytovatelů služeb. Takto vzniklý </w:t>
      </w:r>
      <w:r>
        <w:br/>
      </w:r>
      <w:r w:rsidRPr="00C6583D">
        <w:t xml:space="preserve">převis poněkud nepřehledné nabídky služeb s sebou nesl stín nedůvěry jak u uživatelů </w:t>
      </w:r>
      <w:r>
        <w:br/>
      </w:r>
      <w:r w:rsidRPr="00C6583D">
        <w:t xml:space="preserve">a jejich zákonných zástupců, tak i zástupců orgánů veřejné správy, které se podílely na </w:t>
      </w:r>
      <w:r>
        <w:br/>
      </w:r>
      <w:r w:rsidRPr="00C6583D">
        <w:t xml:space="preserve">financování sociálních služeb. </w:t>
      </w:r>
    </w:p>
    <w:p w14:paraId="4BF974A5" w14:textId="0BDE8CCC" w:rsidR="001562A1" w:rsidRPr="00C6583D" w:rsidRDefault="001562A1" w:rsidP="001562A1">
      <w:pPr>
        <w:jc w:val="both"/>
        <w:rPr>
          <w:bCs/>
        </w:rPr>
      </w:pPr>
      <w:r w:rsidRPr="00C6583D">
        <w:t xml:space="preserve">Tento problém může pomoci řešit právě metoda komunitního plánování, jejímž hlavním cílem je zejména </w:t>
      </w:r>
      <w:r w:rsidRPr="00C6583D">
        <w:rPr>
          <w:bCs/>
        </w:rPr>
        <w:t>vytvořit systém sociálních služeb</w:t>
      </w:r>
      <w:r w:rsidRPr="00C6583D">
        <w:t xml:space="preserve"> na místní úrovni, který odpovídá </w:t>
      </w:r>
      <w:r>
        <w:br/>
      </w:r>
      <w:r w:rsidRPr="00C6583D">
        <w:t xml:space="preserve">zjištěným </w:t>
      </w:r>
      <w:r w:rsidRPr="00C6583D">
        <w:rPr>
          <w:bCs/>
        </w:rPr>
        <w:t>místním potřebám</w:t>
      </w:r>
      <w:r w:rsidRPr="00C6583D">
        <w:t xml:space="preserve">, reaguje na lokální odlišnosti a zajišťuje, že finanční </w:t>
      </w:r>
      <w:r>
        <w:br/>
      </w:r>
      <w:r w:rsidRPr="00C6583D">
        <w:t xml:space="preserve">prostředky vynakládané na služby jsou využívány </w:t>
      </w:r>
      <w:r w:rsidRPr="00C6583D">
        <w:rPr>
          <w:bCs/>
        </w:rPr>
        <w:t xml:space="preserve">efektivně. Tento cíl se však v praxi </w:t>
      </w:r>
      <w:r>
        <w:rPr>
          <w:bCs/>
        </w:rPr>
        <w:br/>
      </w:r>
      <w:r w:rsidRPr="00C6583D">
        <w:rPr>
          <w:bCs/>
        </w:rPr>
        <w:t>obtížně naplňuje, přestože se nabízí řada důvodů pro zrušení či omezení sociálních služeb v lokalitě.</w:t>
      </w:r>
      <w:r w:rsidRPr="00C6583D">
        <w:rPr>
          <w:rStyle w:val="Znakapoznpodarou"/>
          <w:bCs/>
        </w:rPr>
        <w:footnoteReference w:id="1"/>
      </w:r>
    </w:p>
    <w:p w14:paraId="6A70B653" w14:textId="7B92ADBE" w:rsidR="001562A1" w:rsidRPr="001562A1" w:rsidRDefault="001562A1" w:rsidP="001562A1">
      <w:pPr>
        <w:jc w:val="both"/>
        <w:rPr>
          <w:bCs/>
        </w:rPr>
      </w:pPr>
      <w:r w:rsidRPr="00C6583D">
        <w:rPr>
          <w:bCs/>
        </w:rPr>
        <w:t xml:space="preserve">Rušení či omezení provozu sociální služby je vždy nepopulární krok, ke kterému se </w:t>
      </w:r>
      <w:r>
        <w:rPr>
          <w:bCs/>
        </w:rPr>
        <w:br/>
      </w:r>
      <w:r w:rsidRPr="00C6583D">
        <w:rPr>
          <w:bCs/>
        </w:rPr>
        <w:t xml:space="preserve">většinou ze strany realizátorů komunitního plánu nikdo nechce hlásit. V případě, že na </w:t>
      </w:r>
      <w:r>
        <w:rPr>
          <w:bCs/>
        </w:rPr>
        <w:br/>
      </w:r>
      <w:r w:rsidRPr="00C6583D">
        <w:rPr>
          <w:bCs/>
        </w:rPr>
        <w:t>daném území chybí jiný typ služby, považujeme za nejméně bolestivé řešení nabídnout v rámci procesu komunitního plánování podporu zanikající službě a materiální, finanční či personální pomoc, bude-li ochotna toto bílé místo na mapě služeb zaplnit.</w:t>
      </w:r>
    </w:p>
    <w:p w14:paraId="010F7C3A" w14:textId="55FD55FC" w:rsidR="001562A1" w:rsidRPr="00C6583D" w:rsidRDefault="001562A1" w:rsidP="001562A1">
      <w:pPr>
        <w:spacing w:line="360" w:lineRule="auto"/>
        <w:jc w:val="both"/>
        <w:rPr>
          <w:b/>
        </w:rPr>
      </w:pPr>
      <w:r w:rsidRPr="00C6583D">
        <w:rPr>
          <w:b/>
        </w:rPr>
        <w:t>Marginálie</w:t>
      </w:r>
    </w:p>
    <w:p w14:paraId="4A1D6A07" w14:textId="05413E56" w:rsidR="001562A1" w:rsidRPr="00C6583D" w:rsidRDefault="001562A1" w:rsidP="001562A1">
      <w:pPr>
        <w:pStyle w:val="Default"/>
        <w:jc w:val="both"/>
        <w:rPr>
          <w:rFonts w:ascii="Arial" w:hAnsi="Arial" w:cs="Arial"/>
          <w:sz w:val="20"/>
          <w:szCs w:val="20"/>
        </w:rPr>
      </w:pPr>
      <w:r w:rsidRPr="00C6583D">
        <w:rPr>
          <w:rFonts w:ascii="Arial" w:hAnsi="Arial" w:cs="Arial"/>
          <w:sz w:val="20"/>
          <w:szCs w:val="20"/>
        </w:rPr>
        <w:t xml:space="preserve">Podle Úlehly (2004) poskytování sociálních služeb trpí několika syndromy. Jedním z nich se </w:t>
      </w:r>
      <w:r>
        <w:rPr>
          <w:rFonts w:ascii="Arial" w:hAnsi="Arial" w:cs="Arial"/>
          <w:sz w:val="20"/>
          <w:szCs w:val="20"/>
        </w:rPr>
        <w:br/>
      </w:r>
      <w:r w:rsidRPr="00C6583D">
        <w:rPr>
          <w:rFonts w:ascii="Arial" w:hAnsi="Arial" w:cs="Arial"/>
          <w:sz w:val="20"/>
          <w:szCs w:val="20"/>
        </w:rPr>
        <w:t xml:space="preserve">syndrom opičí matky. Říká se, že některé opičí matky milují své potomky „opičí láskou“ a nedokáží je pustit ze své náruče, dokonce mnohdy i když opičátko je mrtvé, ještě je stále tahají s sebou.  Podobné neschopnosti je mnoho mezi poskytovateli a zadavateli sociálních služeb. K tomu říkají Indiáni z Dakoty, že když jezdec zjistí, že jede na mrtvém koni, je nejlepším řešením sesednout. Namísto toho v sociálních službách byla vynalezena řada „opičích“ řešení: </w:t>
      </w:r>
    </w:p>
    <w:p w14:paraId="657967C8" w14:textId="77777777" w:rsidR="001562A1" w:rsidRPr="00C6583D" w:rsidRDefault="001562A1" w:rsidP="001562A1">
      <w:pPr>
        <w:pStyle w:val="Default"/>
        <w:numPr>
          <w:ilvl w:val="0"/>
          <w:numId w:val="9"/>
        </w:numPr>
        <w:jc w:val="both"/>
        <w:rPr>
          <w:rFonts w:ascii="Arial" w:hAnsi="Arial" w:cs="Arial"/>
          <w:sz w:val="20"/>
          <w:szCs w:val="20"/>
        </w:rPr>
      </w:pPr>
      <w:r w:rsidRPr="00C6583D">
        <w:rPr>
          <w:rFonts w:ascii="Arial" w:hAnsi="Arial" w:cs="Arial"/>
          <w:sz w:val="20"/>
          <w:szCs w:val="20"/>
        </w:rPr>
        <w:t>vzít si silnější bič,</w:t>
      </w:r>
    </w:p>
    <w:p w14:paraId="7D8F55C5" w14:textId="77777777" w:rsidR="001562A1" w:rsidRPr="00C6583D" w:rsidRDefault="001562A1" w:rsidP="001562A1">
      <w:pPr>
        <w:pStyle w:val="Default"/>
        <w:numPr>
          <w:ilvl w:val="0"/>
          <w:numId w:val="9"/>
        </w:numPr>
        <w:jc w:val="both"/>
        <w:rPr>
          <w:rFonts w:ascii="Arial" w:hAnsi="Arial" w:cs="Arial"/>
          <w:sz w:val="20"/>
          <w:szCs w:val="20"/>
        </w:rPr>
      </w:pPr>
      <w:r w:rsidRPr="00C6583D">
        <w:rPr>
          <w:rFonts w:ascii="Arial" w:hAnsi="Arial" w:cs="Arial"/>
          <w:sz w:val="20"/>
          <w:szCs w:val="20"/>
        </w:rPr>
        <w:t xml:space="preserve">vyměnit jezdce, </w:t>
      </w:r>
    </w:p>
    <w:p w14:paraId="7EDA58E7" w14:textId="77777777" w:rsidR="001562A1" w:rsidRPr="00C6583D" w:rsidRDefault="001562A1" w:rsidP="001562A1">
      <w:pPr>
        <w:pStyle w:val="Default"/>
        <w:numPr>
          <w:ilvl w:val="0"/>
          <w:numId w:val="9"/>
        </w:numPr>
        <w:jc w:val="both"/>
        <w:rPr>
          <w:rFonts w:ascii="Arial" w:hAnsi="Arial" w:cs="Arial"/>
          <w:sz w:val="20"/>
          <w:szCs w:val="20"/>
        </w:rPr>
      </w:pPr>
      <w:r w:rsidRPr="00C6583D">
        <w:rPr>
          <w:rFonts w:ascii="Arial" w:hAnsi="Arial" w:cs="Arial"/>
          <w:sz w:val="20"/>
          <w:szCs w:val="20"/>
        </w:rPr>
        <w:t xml:space="preserve">sestavit komisi ke studiu koně, </w:t>
      </w:r>
    </w:p>
    <w:p w14:paraId="19919D51" w14:textId="77777777" w:rsidR="001562A1" w:rsidRPr="00C6583D" w:rsidRDefault="001562A1" w:rsidP="001562A1">
      <w:pPr>
        <w:pStyle w:val="Default"/>
        <w:numPr>
          <w:ilvl w:val="0"/>
          <w:numId w:val="9"/>
        </w:numPr>
        <w:jc w:val="both"/>
        <w:rPr>
          <w:rFonts w:ascii="Arial" w:hAnsi="Arial" w:cs="Arial"/>
          <w:sz w:val="20"/>
          <w:szCs w:val="20"/>
        </w:rPr>
      </w:pPr>
      <w:r w:rsidRPr="00C6583D">
        <w:rPr>
          <w:rFonts w:ascii="Arial" w:hAnsi="Arial" w:cs="Arial"/>
          <w:sz w:val="20"/>
          <w:szCs w:val="20"/>
        </w:rPr>
        <w:t>uskutečnit výzkum efektivity, zda by se lehčímu jezdci nejelo na mrtvém koni lépe,</w:t>
      </w:r>
    </w:p>
    <w:p w14:paraId="024CE899" w14:textId="77777777" w:rsidR="001562A1" w:rsidRPr="00C6583D" w:rsidRDefault="001562A1" w:rsidP="001562A1">
      <w:pPr>
        <w:pStyle w:val="Default"/>
        <w:numPr>
          <w:ilvl w:val="0"/>
          <w:numId w:val="9"/>
        </w:numPr>
        <w:jc w:val="both"/>
        <w:rPr>
          <w:rFonts w:ascii="Arial" w:hAnsi="Arial" w:cs="Arial"/>
          <w:sz w:val="20"/>
          <w:szCs w:val="20"/>
        </w:rPr>
      </w:pPr>
      <w:r w:rsidRPr="00C6583D">
        <w:rPr>
          <w:rFonts w:ascii="Arial" w:hAnsi="Arial" w:cs="Arial"/>
          <w:sz w:val="20"/>
          <w:szCs w:val="20"/>
        </w:rPr>
        <w:t xml:space="preserve">zařídit návštěvy v cizině, jak se tam jezdí na mrtvých koních, </w:t>
      </w:r>
    </w:p>
    <w:p w14:paraId="5B83E396" w14:textId="77777777" w:rsidR="001562A1" w:rsidRPr="00C6583D" w:rsidRDefault="001562A1" w:rsidP="001562A1">
      <w:pPr>
        <w:pStyle w:val="Default"/>
        <w:numPr>
          <w:ilvl w:val="0"/>
          <w:numId w:val="9"/>
        </w:numPr>
        <w:jc w:val="both"/>
        <w:rPr>
          <w:rFonts w:ascii="Arial" w:hAnsi="Arial" w:cs="Arial"/>
          <w:sz w:val="20"/>
          <w:szCs w:val="20"/>
        </w:rPr>
      </w:pPr>
      <w:r w:rsidRPr="00C6583D">
        <w:rPr>
          <w:rFonts w:ascii="Arial" w:hAnsi="Arial" w:cs="Arial"/>
          <w:sz w:val="20"/>
          <w:szCs w:val="20"/>
        </w:rPr>
        <w:t xml:space="preserve">změnit standardy tak, aby do jízdy zahrnuly i mrtvé koně, </w:t>
      </w:r>
    </w:p>
    <w:p w14:paraId="6DBEDF90" w14:textId="77777777" w:rsidR="001562A1" w:rsidRPr="00C6583D" w:rsidRDefault="001562A1" w:rsidP="001562A1">
      <w:pPr>
        <w:pStyle w:val="Default"/>
        <w:numPr>
          <w:ilvl w:val="0"/>
          <w:numId w:val="9"/>
        </w:numPr>
        <w:jc w:val="both"/>
        <w:rPr>
          <w:rFonts w:ascii="Arial" w:hAnsi="Arial" w:cs="Arial"/>
          <w:sz w:val="20"/>
          <w:szCs w:val="20"/>
        </w:rPr>
      </w:pPr>
      <w:r w:rsidRPr="00C6583D">
        <w:rPr>
          <w:rFonts w:ascii="Arial" w:hAnsi="Arial" w:cs="Arial"/>
          <w:sz w:val="20"/>
          <w:szCs w:val="20"/>
        </w:rPr>
        <w:t>najmout si poradce pro jízdu na mrtvých koních,</w:t>
      </w:r>
    </w:p>
    <w:p w14:paraId="4E9381A3" w14:textId="77777777" w:rsidR="001562A1" w:rsidRPr="00C6583D" w:rsidRDefault="001562A1" w:rsidP="001562A1">
      <w:pPr>
        <w:pStyle w:val="Default"/>
        <w:numPr>
          <w:ilvl w:val="0"/>
          <w:numId w:val="9"/>
        </w:numPr>
        <w:jc w:val="both"/>
        <w:rPr>
          <w:rFonts w:ascii="Arial" w:hAnsi="Arial" w:cs="Arial"/>
          <w:sz w:val="20"/>
          <w:szCs w:val="20"/>
        </w:rPr>
      </w:pPr>
      <w:r w:rsidRPr="00C6583D">
        <w:rPr>
          <w:rFonts w:ascii="Arial" w:hAnsi="Arial" w:cs="Arial"/>
          <w:sz w:val="20"/>
          <w:szCs w:val="20"/>
        </w:rPr>
        <w:t xml:space="preserve">povýšit mrtvého koně do pozice supervizora, </w:t>
      </w:r>
    </w:p>
    <w:p w14:paraId="0BE11A77" w14:textId="77777777" w:rsidR="001562A1" w:rsidRPr="00C6583D" w:rsidRDefault="001562A1" w:rsidP="001562A1">
      <w:pPr>
        <w:pStyle w:val="Default"/>
        <w:numPr>
          <w:ilvl w:val="0"/>
          <w:numId w:val="9"/>
        </w:numPr>
        <w:jc w:val="both"/>
        <w:rPr>
          <w:rFonts w:ascii="Arial" w:hAnsi="Arial" w:cs="Arial"/>
          <w:sz w:val="20"/>
          <w:szCs w:val="20"/>
        </w:rPr>
      </w:pPr>
      <w:r w:rsidRPr="00C6583D">
        <w:rPr>
          <w:rFonts w:ascii="Arial" w:hAnsi="Arial" w:cs="Arial"/>
          <w:sz w:val="20"/>
          <w:szCs w:val="20"/>
        </w:rPr>
        <w:t xml:space="preserve">tvrdit, že mrtvý kůň nemusí být krmen, což je skvělé snížení nákladů, a mnoho dalších. </w:t>
      </w:r>
    </w:p>
    <w:p w14:paraId="55C10F4F" w14:textId="77777777" w:rsidR="001562A1" w:rsidRPr="00C6583D" w:rsidRDefault="001562A1" w:rsidP="001562A1">
      <w:pPr>
        <w:spacing w:line="360" w:lineRule="auto"/>
        <w:jc w:val="both"/>
        <w:rPr>
          <w:rFonts w:ascii="Arial" w:hAnsi="Arial" w:cs="Arial"/>
          <w:sz w:val="20"/>
          <w:szCs w:val="20"/>
        </w:rPr>
      </w:pPr>
      <w:r w:rsidRPr="00C6583D">
        <w:rPr>
          <w:rFonts w:ascii="Arial" w:hAnsi="Arial" w:cs="Arial"/>
          <w:sz w:val="20"/>
          <w:szCs w:val="20"/>
        </w:rPr>
        <w:t>Jinými slovy, je pro nás těžké připustit, že změny v sociálních službách znamenají také jejich omezení (Úlehla, 2004).</w:t>
      </w:r>
    </w:p>
    <w:p w14:paraId="6A753FDC" w14:textId="77777777" w:rsidR="001562A1" w:rsidRPr="00C6583D" w:rsidRDefault="001562A1" w:rsidP="001562A1">
      <w:pPr>
        <w:spacing w:line="360" w:lineRule="auto"/>
        <w:jc w:val="both"/>
        <w:rPr>
          <w:rFonts w:ascii="Arial" w:hAnsi="Arial" w:cs="Arial"/>
          <w:sz w:val="20"/>
          <w:szCs w:val="20"/>
        </w:rPr>
      </w:pPr>
    </w:p>
    <w:p w14:paraId="2AC826A9" w14:textId="77777777" w:rsidR="001562A1" w:rsidRPr="00C6583D" w:rsidRDefault="001562A1" w:rsidP="001562A1">
      <w:pPr>
        <w:spacing w:line="360" w:lineRule="auto"/>
        <w:rPr>
          <w:sz w:val="20"/>
          <w:szCs w:val="20"/>
        </w:rPr>
      </w:pPr>
    </w:p>
    <w:p w14:paraId="15453359" w14:textId="0D491CFF" w:rsidR="00CF098A" w:rsidRPr="00BE3447" w:rsidRDefault="00B75879" w:rsidP="00B36AAB">
      <w:pPr>
        <w:pStyle w:val="Nadpis1"/>
      </w:pPr>
      <w:bookmarkStart w:id="8" w:name="_Toc64449671"/>
      <w:r w:rsidRPr="00BE3447">
        <w:lastRenderedPageBreak/>
        <w:t>Pedagogicko didaktické poznámky</w:t>
      </w:r>
      <w:bookmarkEnd w:id="8"/>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9A84FD" w14:textId="389EDBC9" w:rsidR="008B3F32" w:rsidRDefault="008B3F32" w:rsidP="006B2169">
      <w:pPr>
        <w:pStyle w:val="Tlotextu"/>
      </w:pPr>
      <w:r w:rsidRPr="006B2169">
        <w:t xml:space="preserve">Obory </w:t>
      </w:r>
      <w:r>
        <w:t>092 Sociální péče, péče o příznivé životní podmínky; 0922 Péče o děti a mládež;</w:t>
      </w:r>
    </w:p>
    <w:p w14:paraId="3B747B44" w14:textId="4CDB46D0" w:rsidR="008B3F32" w:rsidRDefault="008B3F32" w:rsidP="006B2169">
      <w:pPr>
        <w:pStyle w:val="Tlotextu"/>
      </w:pPr>
      <w:r>
        <w:t>0923 Sociální práce a poradenství; 0988 Interdisciplinární programy a kvalifikace zahrnující zdravotní a sociální péči, péči o příznivé životní podmínky.</w:t>
      </w:r>
    </w:p>
    <w:p w14:paraId="2DA0C10D" w14:textId="50CD728B" w:rsidR="000F0EE0" w:rsidRPr="006B2169" w:rsidRDefault="00BE3447" w:rsidP="006B2169">
      <w:pPr>
        <w:pStyle w:val="Tlotextu"/>
      </w:pPr>
      <w:r w:rsidRPr="006B2169">
        <w:t xml:space="preserve">Po prostudování kapitoly a shlédnutí videa ke kapitole budou studenti seznámeni </w:t>
      </w:r>
      <w:r w:rsidR="00A328A6" w:rsidRPr="006B2169">
        <w:br/>
      </w:r>
      <w:r w:rsidRPr="006B2169">
        <w:t>s </w:t>
      </w:r>
      <w:r w:rsidR="00A328A6" w:rsidRPr="006B2169">
        <w:t xml:space="preserve">problematikou </w:t>
      </w:r>
      <w:r w:rsidR="004C5951">
        <w:t xml:space="preserve">a typologií dostupnosti sociálních služeb. Následně se dozví důvody, které vedou k redukci stávajících sociálních služeb v rámci procesu komunitního plánování sociálních služeb. </w:t>
      </w:r>
      <w:r w:rsidRPr="006B2169">
        <w:t>Průvodní listy jsou logicky řazeny pro dobrý přehled jednotlivých kapitol pro studenty a odpovídají tématům v prezentaci a ve videích</w:t>
      </w:r>
    </w:p>
    <w:p w14:paraId="739FF7D0" w14:textId="70915CF4" w:rsidR="006B2169" w:rsidRDefault="006B2169" w:rsidP="006B2169">
      <w:pPr>
        <w:pStyle w:val="parUkonceniPrvku"/>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BD1ED3" w14:textId="43DDEB44" w:rsidR="00CF098A" w:rsidRPr="006B2169" w:rsidRDefault="00F030E0" w:rsidP="006B2169">
      <w:pPr>
        <w:pStyle w:val="Tlotextu"/>
      </w:pPr>
      <w:r w:rsidRPr="006B2169">
        <w:t xml:space="preserve">Zamyslete se nad tím, </w:t>
      </w:r>
      <w:r w:rsidR="00105039" w:rsidRPr="006B2169">
        <w:t xml:space="preserve">proč </w:t>
      </w:r>
      <w:r w:rsidR="00C47CCB" w:rsidRPr="006B2169">
        <w:t>je důležití někdy sáhnout k tak nepopulárnímu kroku v rámci procesu komunitního plánování sociálních služeb, jako je redukce stávajících sociálních služeb.</w:t>
      </w:r>
    </w:p>
    <w:p w14:paraId="244D9B2A" w14:textId="31E329DD" w:rsidR="006B2169" w:rsidRDefault="006B2169" w:rsidP="006B2169">
      <w:pPr>
        <w:pStyle w:val="parUkonceniPrvku"/>
      </w:pPr>
    </w:p>
    <w:p w14:paraId="0C547772" w14:textId="0FBF9BFD" w:rsidR="00CF098A" w:rsidRPr="004B005B" w:rsidRDefault="00CF098A" w:rsidP="00CF098A">
      <w:pPr>
        <w:pStyle w:val="parNadpisPrvkuModry"/>
      </w:pPr>
      <w:r w:rsidRPr="004B005B">
        <w:t>Kontrolní otázk</w:t>
      </w:r>
      <w:r w:rsidR="00C47CCB">
        <w:t>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6C6F44" w14:textId="0C07705C" w:rsidR="00C47CCB" w:rsidRPr="006B2169" w:rsidRDefault="00C47CCB" w:rsidP="006B2169">
      <w:pPr>
        <w:pStyle w:val="Tlotextu"/>
      </w:pPr>
      <w:r w:rsidRPr="006B2169">
        <w:t>Co si představujete pod pojmem syndrom opičí matky v sociálních službách?</w:t>
      </w:r>
    </w:p>
    <w:p w14:paraId="3A26C611" w14:textId="269B9D62" w:rsidR="006B2169" w:rsidRDefault="006B2169" w:rsidP="006B2169">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F17F6F" w14:textId="66304EED" w:rsidR="00C47CCB" w:rsidRPr="006B2169" w:rsidRDefault="00C47CCB" w:rsidP="006B2169">
      <w:pPr>
        <w:pStyle w:val="Tlotextu"/>
      </w:pPr>
      <w:r w:rsidRPr="006B2169">
        <w:t xml:space="preserve">Napište, jaké další typy kromě místní a typové dostupnosti sociálních služeb </w:t>
      </w:r>
      <w:r w:rsidRPr="006B2169">
        <w:br/>
        <w:t>vymezil ve svojí práci Ivan Úlehla (2008)?</w:t>
      </w:r>
    </w:p>
    <w:p w14:paraId="289CC85D" w14:textId="77777777" w:rsidR="000F0EE0" w:rsidRDefault="000F0EE0" w:rsidP="000F0EE0">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903AA8" w:rsidP="00CC3B3A">
          <w:pPr>
            <w:pStyle w:val="Tlotextu"/>
            <w:sectPr w:rsidR="00CC3B3A" w:rsidSect="006A4C4F">
              <w:headerReference w:type="even" r:id="rId33"/>
              <w:headerReference w:type="default" r:id="rId34"/>
              <w:pgSz w:w="11906" w:h="16838" w:code="9"/>
              <w:pgMar w:top="1440" w:right="1440" w:bottom="1440" w:left="1800" w:header="709" w:footer="709" w:gutter="0"/>
              <w:cols w:space="708"/>
              <w:formProt w:val="0"/>
              <w:docGrid w:linePitch="360"/>
            </w:sectPr>
          </w:pPr>
        </w:p>
      </w:sdtContent>
    </w:sdt>
    <w:bookmarkStart w:id="9" w:name="_Toc64449672" w:displacedByCustomXml="next"/>
    <w:sdt>
      <w:sdtPr>
        <w:id w:val="-2071345065"/>
        <w:lock w:val="contentLocked"/>
        <w:placeholder>
          <w:docPart w:val="4A09368BD55942EDB2DCC99B0FB97C04"/>
        </w:placeholder>
      </w:sdtPr>
      <w:sdtEndPr/>
      <w:sdtContent>
        <w:p w14:paraId="063D460B" w14:textId="5268C944" w:rsidR="001562A1" w:rsidRPr="004C5951" w:rsidRDefault="008F55D1" w:rsidP="004C5951">
          <w:pPr>
            <w:pStyle w:val="Nadpis1neslovan"/>
          </w:pPr>
          <w:r>
            <w:t xml:space="preserve">Použitá </w:t>
          </w:r>
          <w:r w:rsidR="00576254">
            <w:t>Literatura</w:t>
          </w:r>
        </w:p>
      </w:sdtContent>
    </w:sdt>
    <w:bookmarkEnd w:id="9" w:displacedByCustomXml="prev"/>
    <w:p w14:paraId="4AD869D1" w14:textId="412F65FF" w:rsidR="00D02D75" w:rsidRDefault="00D02D75" w:rsidP="004C5951">
      <w:pPr>
        <w:pStyle w:val="Zkladntext"/>
        <w:spacing w:line="276" w:lineRule="auto"/>
        <w:jc w:val="both"/>
      </w:pPr>
      <w:r w:rsidRPr="00B720DC">
        <w:rPr>
          <w:bCs/>
        </w:rPr>
        <w:t xml:space="preserve">PILÁT, Miroslav. </w:t>
      </w:r>
      <w:r w:rsidRPr="00B720DC">
        <w:rPr>
          <w:bCs/>
          <w:i/>
        </w:rPr>
        <w:t>Komunitní plánování sociálních služeb v současné teorii a praxi</w:t>
      </w:r>
      <w:r w:rsidRPr="00B720DC">
        <w:rPr>
          <w:bCs/>
        </w:rPr>
        <w:t xml:space="preserve">. Praha: Portál, 2015. ISBN </w:t>
      </w:r>
      <w:r w:rsidRPr="00B720DC">
        <w:rPr>
          <w:rStyle w:val="right4"/>
        </w:rPr>
        <w:t>978-80-262-0932-4.</w:t>
      </w:r>
    </w:p>
    <w:p w14:paraId="6B604F6A" w14:textId="14559D00" w:rsidR="001562A1" w:rsidRPr="004C5951" w:rsidRDefault="001562A1" w:rsidP="001562A1">
      <w:pPr>
        <w:pStyle w:val="Zkladntext"/>
        <w:spacing w:after="240"/>
      </w:pPr>
      <w:r w:rsidRPr="004C5951">
        <w:t>ÚLEHLA, Ivan. Zajištění dostupnosti plánování sociálních služeb na principech komunitního plánování.</w:t>
      </w:r>
      <w:r w:rsidRPr="004C5951">
        <w:rPr>
          <w:i/>
        </w:rPr>
        <w:t xml:space="preserve"> </w:t>
      </w:r>
      <w:r w:rsidRPr="004C5951">
        <w:t>In</w:t>
      </w:r>
      <w:r w:rsidR="004C5951">
        <w:t>:</w:t>
      </w:r>
      <w:r w:rsidRPr="004C5951">
        <w:t xml:space="preserve"> </w:t>
      </w:r>
      <w:r w:rsidRPr="004C5951">
        <w:rPr>
          <w:i/>
        </w:rPr>
        <w:t>Manuál zadavatele sociálních služeb</w:t>
      </w:r>
      <w:r w:rsidRPr="004C5951">
        <w:t xml:space="preserve">. Praha: </w:t>
      </w:r>
      <w:proofErr w:type="spellStart"/>
      <w:r w:rsidRPr="004C5951">
        <w:t>Instand</w:t>
      </w:r>
      <w:proofErr w:type="spellEnd"/>
      <w:r w:rsidRPr="004C5951">
        <w:t xml:space="preserve">, 2008. </w:t>
      </w:r>
    </w:p>
    <w:p w14:paraId="33C6FED0" w14:textId="77777777" w:rsidR="004C5951" w:rsidRPr="004C5951" w:rsidRDefault="004C5951" w:rsidP="004C5951">
      <w:pPr>
        <w:pStyle w:val="Zkladntext"/>
        <w:spacing w:before="240"/>
      </w:pPr>
      <w:r w:rsidRPr="004C5951">
        <w:t xml:space="preserve">ÚLEHLA Ivan. Úskalí komunitního plánování [online]. Praha, c2004 [cit. 2015-3-8]. </w:t>
      </w:r>
    </w:p>
    <w:p w14:paraId="742A524B" w14:textId="3B1C211F" w:rsidR="004C5951" w:rsidRPr="004C5951" w:rsidRDefault="004C5951" w:rsidP="004C5951">
      <w:pPr>
        <w:spacing w:line="360" w:lineRule="auto"/>
      </w:pPr>
      <w:r w:rsidRPr="004C5951">
        <w:t xml:space="preserve">Dostupné z: </w:t>
      </w:r>
      <w:hyperlink r:id="rId35" w:history="1">
        <w:r w:rsidRPr="004C5951">
          <w:t>http://www.mestokyjov.cz/VismoOnline_ActionScripts/File.ashx?id_org=7843&amp;id_dokumenty=3167</w:t>
        </w:r>
      </w:hyperlink>
    </w:p>
    <w:p w14:paraId="6838A89B" w14:textId="77777777" w:rsidR="001562A1" w:rsidRPr="006C6610" w:rsidRDefault="001562A1" w:rsidP="001562A1">
      <w:pPr>
        <w:pStyle w:val="Zkladntext"/>
        <w:spacing w:after="240"/>
        <w:rPr>
          <w:kern w:val="16"/>
        </w:rPr>
      </w:pPr>
    </w:p>
    <w:p w14:paraId="24B56631" w14:textId="6E945045" w:rsidR="001562A1" w:rsidRDefault="001562A1">
      <w:pPr>
        <w:sectPr w:rsidR="001562A1" w:rsidSect="006A4C4F">
          <w:headerReference w:type="even" r:id="rId36"/>
          <w:headerReference w:type="default" r:id="rId37"/>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0" w:name="_Toc64449673"/>
      <w:r w:rsidRPr="004E2697">
        <w:lastRenderedPageBreak/>
        <w:t>Přehled dostupných ikon</w:t>
      </w:r>
      <w:bookmarkEnd w:id="10"/>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1" w:name="frmCas" w:colFirst="0" w:colLast="0"/>
            <w:bookmarkStart w:id="12"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3" w:name="frmKlicovaSlova" w:colFirst="0" w:colLast="0"/>
            <w:bookmarkStart w:id="14" w:name="frmOdpocinek" w:colFirst="2" w:colLast="2"/>
            <w:bookmarkEnd w:id="11"/>
            <w:bookmarkEnd w:id="12"/>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5" w:name="frmPruvodceStudiem" w:colFirst="0" w:colLast="0"/>
            <w:bookmarkStart w:id="16" w:name="frmPruvodceTextem" w:colFirst="2" w:colLast="2"/>
            <w:bookmarkEnd w:id="13"/>
            <w:bookmarkEnd w:id="14"/>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7" w:name="frmRychlyNahled" w:colFirst="0" w:colLast="0"/>
            <w:bookmarkStart w:id="18" w:name="frmShrnuti" w:colFirst="2" w:colLast="2"/>
            <w:bookmarkEnd w:id="15"/>
            <w:bookmarkEnd w:id="16"/>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9" w:name="frmTutorialy" w:colFirst="0" w:colLast="0"/>
            <w:bookmarkStart w:id="20" w:name="frmDefinice" w:colFirst="2" w:colLast="2"/>
            <w:bookmarkEnd w:id="17"/>
            <w:bookmarkEnd w:id="18"/>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1" w:name="frmKZapamatovani" w:colFirst="0" w:colLast="0"/>
            <w:bookmarkStart w:id="22" w:name="frmPripadovaStudie" w:colFirst="2" w:colLast="2"/>
            <w:bookmarkEnd w:id="19"/>
            <w:bookmarkEnd w:id="20"/>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3" w:name="frmResenaUloha" w:colFirst="0" w:colLast="0"/>
            <w:bookmarkStart w:id="24" w:name="frmVeta" w:colFirst="2" w:colLast="2"/>
            <w:bookmarkEnd w:id="21"/>
            <w:bookmarkEnd w:id="22"/>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5" w:name="frmKontrolniOtazka" w:colFirst="0" w:colLast="0"/>
            <w:bookmarkStart w:id="26" w:name="frmKorespondencniUkol" w:colFirst="2" w:colLast="2"/>
            <w:bookmarkEnd w:id="23"/>
            <w:bookmarkEnd w:id="24"/>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7" w:name="frmOdpovedi" w:colFirst="0" w:colLast="0"/>
            <w:bookmarkStart w:id="28" w:name="frmOtazky" w:colFirst="2" w:colLast="2"/>
            <w:bookmarkEnd w:id="25"/>
            <w:bookmarkEnd w:id="26"/>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9" w:name="frmSamostatnyUkol" w:colFirst="0" w:colLast="0"/>
            <w:bookmarkStart w:id="30" w:name="frmLiteratura" w:colFirst="2" w:colLast="2"/>
            <w:bookmarkEnd w:id="27"/>
            <w:bookmarkEnd w:id="28"/>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1" w:name="frmProZajemce" w:colFirst="0" w:colLast="0"/>
            <w:bookmarkStart w:id="32" w:name="frmUkolKZamysleni" w:colFirst="2" w:colLast="2"/>
            <w:bookmarkEnd w:id="29"/>
            <w:bookmarkEnd w:id="30"/>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31"/>
      <w:bookmarkEnd w:id="32"/>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51"/>
          <w:type w:val="continuous"/>
          <w:pgSz w:w="11906" w:h="16838" w:code="9"/>
          <w:pgMar w:top="1440" w:right="1440" w:bottom="1440" w:left="1800" w:header="709" w:footer="709" w:gutter="0"/>
          <w:cols w:space="708"/>
          <w:docGrid w:linePitch="360"/>
        </w:sectPr>
      </w:pPr>
    </w:p>
    <w:p w14:paraId="1C0BBC66" w14:textId="7C813FEA" w:rsidR="007C7BE5" w:rsidRPr="00125D36" w:rsidRDefault="00903AA8" w:rsidP="007C7BE5">
      <w:pPr>
        <w:pStyle w:val="Tlotextu"/>
        <w:rPr>
          <w:b/>
        </w:rPr>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rPr>
            <w:b/>
          </w:rPr>
        </w:sdtEndPr>
        <w:sdtContent>
          <w:sdt>
            <w:sdtPr>
              <w:rPr>
                <w:rStyle w:val="Nzevknihy"/>
              </w:rPr>
              <w:id w:val="-433048552"/>
              <w:placeholder>
                <w:docPart w:val="258199EC41884FD4BD47EB8A02DB3FD2"/>
              </w:placeholder>
            </w:sdtPr>
            <w:sdtEndPr>
              <w:rPr>
                <w:rStyle w:val="Nzevknihy"/>
                <w:b w:val="0"/>
                <w:sz w:val="40"/>
                <w:szCs w:val="40"/>
              </w:rPr>
            </w:sdtEndPr>
            <w:sdtContent>
              <w:sdt>
                <w:sdtPr>
                  <w:rPr>
                    <w:rStyle w:val="Nzevknihy"/>
                    <w:sz w:val="40"/>
                    <w:szCs w:val="40"/>
                  </w:rPr>
                  <w:id w:val="-566026900"/>
                  <w:placeholder>
                    <w:docPart w:val="0A0BCB1C90BF454CA1AE88FC7B258163"/>
                  </w:placeholder>
                </w:sdtPr>
                <w:sdtEndPr>
                  <w:rPr>
                    <w:rStyle w:val="Nzevknihy"/>
                    <w:b w:val="0"/>
                  </w:rPr>
                </w:sdtEndPr>
                <w:sdtContent>
                  <w:r w:rsidR="00326EFE" w:rsidRPr="00326EFE">
                    <w:rPr>
                      <w:rStyle w:val="Nzevknihy"/>
                      <w:color w:val="auto"/>
                      <w:sz w:val="24"/>
                      <w:szCs w:val="24"/>
                    </w:rPr>
                    <w:t xml:space="preserve">Komunitní plánování sociálních služeb jako </w:t>
                  </w:r>
                  <w:proofErr w:type="spellStart"/>
                  <w:r w:rsidR="00326EFE" w:rsidRPr="00326EFE">
                    <w:rPr>
                      <w:rStyle w:val="Nzevknihy"/>
                      <w:color w:val="auto"/>
                      <w:sz w:val="24"/>
                      <w:szCs w:val="24"/>
                    </w:rPr>
                    <w:t>makrometoda</w:t>
                  </w:r>
                  <w:proofErr w:type="spellEnd"/>
                  <w:r w:rsidR="00326EFE" w:rsidRPr="00326EFE">
                    <w:rPr>
                      <w:rStyle w:val="Nzevknihy"/>
                      <w:color w:val="auto"/>
                      <w:sz w:val="24"/>
                      <w:szCs w:val="24"/>
                    </w:rPr>
                    <w:t xml:space="preserve"> </w:t>
                  </w:r>
                  <w:r w:rsidR="00C815EB">
                    <w:rPr>
                      <w:rStyle w:val="Nzevknihy"/>
                      <w:color w:val="auto"/>
                      <w:sz w:val="24"/>
                      <w:szCs w:val="24"/>
                    </w:rPr>
                    <w:br/>
                  </w:r>
                  <w:r w:rsidR="00326EFE" w:rsidRPr="00326EFE">
                    <w:rPr>
                      <w:rStyle w:val="Nzevknihy"/>
                      <w:color w:val="auto"/>
                      <w:sz w:val="24"/>
                      <w:szCs w:val="24"/>
                    </w:rPr>
                    <w:t xml:space="preserve">sociální práce – </w:t>
                  </w:r>
                  <w:r w:rsidR="00125D36">
                    <w:rPr>
                      <w:rStyle w:val="Nzevknihy"/>
                      <w:color w:val="auto"/>
                      <w:sz w:val="24"/>
                      <w:szCs w:val="24"/>
                    </w:rPr>
                    <w:t>6</w:t>
                  </w:r>
                  <w:r w:rsidR="00326EFE" w:rsidRPr="00326EFE">
                    <w:rPr>
                      <w:rStyle w:val="Nzevknihy"/>
                      <w:color w:val="auto"/>
                      <w:sz w:val="24"/>
                      <w:szCs w:val="24"/>
                    </w:rPr>
                    <w:t>. část:</w:t>
                  </w:r>
                  <w:r w:rsidR="00C815EB">
                    <w:rPr>
                      <w:rStyle w:val="Nzevknihy"/>
                      <w:color w:val="auto"/>
                      <w:sz w:val="24"/>
                      <w:szCs w:val="24"/>
                    </w:rPr>
                    <w:t xml:space="preserve"> </w:t>
                  </w:r>
                  <w:r w:rsidR="00125D36" w:rsidRPr="00125D36">
                    <w:rPr>
                      <w:b/>
                    </w:rPr>
                    <w:t xml:space="preserve">Dostupnost sociálních služeb. </w:t>
                  </w:r>
                  <w:r w:rsidR="00125D36" w:rsidRPr="00125D36">
                    <w:rPr>
                      <w:b/>
                      <w:bCs/>
                      <w:lang w:eastAsia="cs-CZ"/>
                    </w:rPr>
                    <w:t>Redukce stávajících sociálních služeb</w:t>
                  </w:r>
                  <w:r w:rsidR="00125D36" w:rsidRPr="00125D36">
                    <w:rPr>
                      <w:b/>
                      <w:lang w:eastAsia="cs-CZ"/>
                    </w:rPr>
                    <w:t xml:space="preserve">  </w:t>
                  </w:r>
                </w:sdtContent>
              </w:sdt>
            </w:sdtContent>
          </w:sdt>
          <w:r w:rsidR="00326EFE" w:rsidRPr="00125D36">
            <w:rPr>
              <w:rStyle w:val="Nzevknihy"/>
              <w:b w:val="0"/>
              <w:sz w:val="40"/>
              <w:szCs w:val="40"/>
            </w:rPr>
            <w:t xml:space="preserve">  </w:t>
          </w:r>
        </w:sdtContent>
      </w:sdt>
    </w:p>
    <w:p w14:paraId="09474BAE" w14:textId="50B82076" w:rsidR="007C7BE5" w:rsidRDefault="00903AA8"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B36AAB">
            <w:rPr>
              <w:b/>
            </w:rPr>
            <w:t>PaedDr. Miroslav Pilát,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3882ECCA" w:rsidR="007C7BE5" w:rsidRDefault="00C22162" w:rsidP="007C7BE5">
          <w:pPr>
            <w:pStyle w:val="Tlotextu"/>
            <w:ind w:left="1416" w:firstLine="708"/>
          </w:pPr>
          <w:r>
            <w:t>Fakulta veřejných politik</w:t>
          </w:r>
          <w:r w:rsidR="007C7BE5">
            <w:t xml:space="preserve"> v </w:t>
          </w:r>
          <w:r w:rsidR="00D9582E">
            <w:t>Opavě</w:t>
          </w:r>
        </w:p>
        <w:p w14:paraId="67D90EC5" w14:textId="39814D22" w:rsidR="007C7BE5" w:rsidRDefault="007C7BE5" w:rsidP="007C7BE5">
          <w:pPr>
            <w:pStyle w:val="Tlotextu"/>
          </w:pPr>
          <w:r>
            <w:t>Určeno:</w:t>
          </w:r>
          <w:r>
            <w:tab/>
          </w:r>
          <w:r>
            <w:tab/>
          </w:r>
          <w:r w:rsidR="00C22162">
            <w:t>pedagogickým zaměstnancům SU</w:t>
          </w:r>
        </w:p>
      </w:sdtContent>
    </w:sdt>
    <w:p w14:paraId="0D18933B" w14:textId="4FD198D1" w:rsidR="007C7BE5" w:rsidRDefault="00903AA8"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326EFE">
            <w:rPr>
              <w:noProof/>
            </w:rPr>
            <w:t>1</w:t>
          </w:r>
          <w:r w:rsidR="006B2169">
            <w:rPr>
              <w:noProof/>
            </w:rPr>
            <w:t>1</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52"/>
      <w:headerReference w:type="default" r:id="rId53"/>
      <w:footerReference w:type="even" r:id="rId54"/>
      <w:footerReference w:type="default" r:id="rId55"/>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F8501" w14:textId="77777777" w:rsidR="00903AA8" w:rsidRDefault="00903AA8" w:rsidP="00B60DC8">
      <w:pPr>
        <w:spacing w:after="0" w:line="240" w:lineRule="auto"/>
      </w:pPr>
      <w:r>
        <w:separator/>
      </w:r>
    </w:p>
  </w:endnote>
  <w:endnote w:type="continuationSeparator" w:id="0">
    <w:p w14:paraId="1BD9743E" w14:textId="77777777" w:rsidR="00903AA8" w:rsidRDefault="00903AA8"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7F910180" w:rsidR="00B36AAB" w:rsidRDefault="00B36AAB">
        <w:pPr>
          <w:pStyle w:val="Zpat"/>
        </w:pPr>
        <w:r>
          <w:fldChar w:fldCharType="begin"/>
        </w:r>
        <w:r>
          <w:instrText>PAGE   \* MERGEFORMAT</w:instrText>
        </w:r>
        <w:r>
          <w:fldChar w:fldCharType="separate"/>
        </w:r>
        <w:r w:rsidR="00C22162">
          <w:rPr>
            <w:noProof/>
          </w:rPr>
          <w:t>2</w:t>
        </w:r>
        <w:r>
          <w:fldChar w:fldCharType="end"/>
        </w:r>
      </w:p>
    </w:sdtContent>
  </w:sdt>
  <w:p w14:paraId="1D83A264" w14:textId="77777777" w:rsidR="00B36AAB" w:rsidRDefault="00B36A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B36AAB" w:rsidRDefault="00B36AAB">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B36AAB" w:rsidRDefault="00B36AA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45918BD8" w:rsidR="00B36AAB" w:rsidRDefault="00B36AAB">
        <w:pPr>
          <w:pStyle w:val="Zpat"/>
        </w:pPr>
        <w:r>
          <w:fldChar w:fldCharType="begin"/>
        </w:r>
        <w:r>
          <w:instrText>PAGE   \* MERGEFORMAT</w:instrText>
        </w:r>
        <w:r>
          <w:fldChar w:fldCharType="separate"/>
        </w:r>
        <w:r w:rsidR="006B2169">
          <w:rPr>
            <w:noProof/>
          </w:rPr>
          <w:t>10</w:t>
        </w:r>
        <w:r>
          <w:fldChar w:fldCharType="end"/>
        </w:r>
      </w:p>
    </w:sdtContent>
  </w:sdt>
  <w:p w14:paraId="5572053D" w14:textId="77777777" w:rsidR="00B36AAB" w:rsidRDefault="00B36AAB"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7B5EA4FA" w:rsidR="00B36AAB" w:rsidRDefault="00B36AAB">
        <w:pPr>
          <w:pStyle w:val="Zpat"/>
          <w:jc w:val="right"/>
        </w:pPr>
        <w:r>
          <w:fldChar w:fldCharType="begin"/>
        </w:r>
        <w:r>
          <w:instrText>PAGE   \* MERGEFORMAT</w:instrText>
        </w:r>
        <w:r>
          <w:fldChar w:fldCharType="separate"/>
        </w:r>
        <w:r w:rsidR="006B2169">
          <w:rPr>
            <w:noProof/>
          </w:rPr>
          <w:t>9</w:t>
        </w:r>
        <w:r>
          <w:fldChar w:fldCharType="end"/>
        </w:r>
      </w:p>
    </w:sdtContent>
  </w:sdt>
  <w:p w14:paraId="3EB9FB73" w14:textId="77777777" w:rsidR="00B36AAB" w:rsidRDefault="00B36AA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B36AAB" w:rsidRDefault="00B36AAB"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B36AAB" w:rsidRDefault="00B36A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4A270" w14:textId="77777777" w:rsidR="00903AA8" w:rsidRDefault="00903AA8" w:rsidP="00B60DC8">
      <w:pPr>
        <w:spacing w:after="0" w:line="240" w:lineRule="auto"/>
      </w:pPr>
      <w:r>
        <w:separator/>
      </w:r>
    </w:p>
  </w:footnote>
  <w:footnote w:type="continuationSeparator" w:id="0">
    <w:p w14:paraId="1949FFC6" w14:textId="77777777" w:rsidR="00903AA8" w:rsidRDefault="00903AA8" w:rsidP="00B60DC8">
      <w:pPr>
        <w:spacing w:after="0" w:line="240" w:lineRule="auto"/>
      </w:pPr>
      <w:r>
        <w:continuationSeparator/>
      </w:r>
    </w:p>
  </w:footnote>
  <w:footnote w:id="1">
    <w:p w14:paraId="2F1FC5EC" w14:textId="77777777" w:rsidR="001562A1" w:rsidRDefault="001562A1" w:rsidP="001562A1">
      <w:pPr>
        <w:pStyle w:val="Textpoznpodarou"/>
        <w:jc w:val="both"/>
      </w:pPr>
      <w:r>
        <w:rPr>
          <w:rStyle w:val="Znakapoznpodarou"/>
        </w:rPr>
        <w:footnoteRef/>
      </w:r>
      <w:r>
        <w:t xml:space="preserve"> Službu například využívá málo uživatelů, náklady na poskytování služby jsou neúměrně vysoké; služba nesplňuje kritéria kvality daná standardy kvality sociálních služeb; klienti využívají spíše fakultativní činnosti, jež služba nabízí; výstupy z realizovaných analýz vykazují, že po službě není poptávka.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B36AAB" w:rsidRDefault="00B36AAB"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D2FE" w14:textId="5AF92300" w:rsidR="00125D36" w:rsidRPr="00125D36" w:rsidRDefault="00125D36" w:rsidP="00125D36">
    <w:pPr>
      <w:rPr>
        <w:i/>
        <w:lang w:eastAsia="cs-CZ"/>
      </w:rPr>
    </w:pPr>
    <w:r w:rsidRPr="002B35DF">
      <w:rPr>
        <w:i/>
      </w:rPr>
      <w:t xml:space="preserve">Miroslav Pilát – </w:t>
    </w:r>
    <w:r>
      <w:rPr>
        <w:i/>
      </w:rPr>
      <w:t>6</w:t>
    </w:r>
    <w:r w:rsidRPr="002B35DF">
      <w:rPr>
        <w:i/>
      </w:rPr>
      <w:t>. část</w:t>
    </w:r>
    <w:r>
      <w:rPr>
        <w:i/>
      </w:rPr>
      <w:t>:</w:t>
    </w:r>
    <w:r w:rsidRPr="001516C8">
      <w:t xml:space="preserve"> </w:t>
    </w:r>
    <w:r w:rsidRPr="00125D36">
      <w:rPr>
        <w:i/>
      </w:rPr>
      <w:t xml:space="preserve">Dostupnost sociálních služeb. </w:t>
    </w:r>
    <w:r w:rsidRPr="00125D36">
      <w:rPr>
        <w:bCs/>
        <w:i/>
        <w:lang w:eastAsia="cs-CZ"/>
      </w:rPr>
      <w:t>Redukce stávajících sociálních služeb</w:t>
    </w:r>
  </w:p>
  <w:p w14:paraId="02319741" w14:textId="55330FD2" w:rsidR="00B36AAB" w:rsidRPr="00C87D9B" w:rsidRDefault="00B36AAB" w:rsidP="001516C8">
    <w:pPr>
      <w:jc w:val="both"/>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B36AAB" w:rsidRDefault="00B36AAB"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822F" w14:textId="38D54E6E" w:rsidR="001516C8" w:rsidRDefault="001516C8">
    <w:pPr>
      <w:pStyle w:val="Zhlav"/>
    </w:pPr>
  </w:p>
  <w:p w14:paraId="28EA38BB" w14:textId="77777777" w:rsidR="00B36AAB" w:rsidRDefault="00B36AA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0526" w14:textId="67134B6A" w:rsidR="00125D36" w:rsidRPr="00125D36" w:rsidRDefault="00B36AAB" w:rsidP="00125D36">
    <w:pPr>
      <w:rPr>
        <w:i/>
        <w:lang w:eastAsia="cs-CZ"/>
      </w:rPr>
    </w:pPr>
    <w:r w:rsidRPr="002B35DF">
      <w:rPr>
        <w:i/>
      </w:rPr>
      <w:t xml:space="preserve">Miroslav Pilát – </w:t>
    </w:r>
    <w:r w:rsidR="00125D36">
      <w:rPr>
        <w:i/>
      </w:rPr>
      <w:t>6</w:t>
    </w:r>
    <w:r w:rsidRPr="002B35DF">
      <w:rPr>
        <w:i/>
      </w:rPr>
      <w:t>. část</w:t>
    </w:r>
    <w:r w:rsidR="001516C8">
      <w:rPr>
        <w:i/>
      </w:rPr>
      <w:t>:</w:t>
    </w:r>
    <w:r w:rsidR="001516C8" w:rsidRPr="001516C8">
      <w:t xml:space="preserve"> </w:t>
    </w:r>
    <w:r w:rsidR="00125D36" w:rsidRPr="00125D36">
      <w:rPr>
        <w:i/>
      </w:rPr>
      <w:t xml:space="preserve">Dostupnost sociálních služeb. </w:t>
    </w:r>
    <w:r w:rsidR="00125D36" w:rsidRPr="00125D36">
      <w:rPr>
        <w:bCs/>
        <w:i/>
        <w:lang w:eastAsia="cs-CZ"/>
      </w:rPr>
      <w:t>Redukce stávajících sociálních služeb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2AF449D0" w:rsidR="00B36AAB" w:rsidRDefault="00B36AAB"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125D36">
      <w:rPr>
        <w:i/>
        <w:noProof/>
      </w:rPr>
      <w:t>Miroslav Pilát</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25D36">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6DD3FBD8" w:rsidR="00B36AAB" w:rsidRPr="001516C8" w:rsidRDefault="00125D36" w:rsidP="00125D36">
    <w:pPr>
      <w:rPr>
        <w:i/>
        <w:lang w:eastAsia="cs-CZ"/>
      </w:rPr>
    </w:pPr>
    <w:r w:rsidRPr="002B35DF">
      <w:rPr>
        <w:i/>
      </w:rPr>
      <w:t xml:space="preserve">Miroslav Pilát – </w:t>
    </w:r>
    <w:r>
      <w:rPr>
        <w:i/>
      </w:rPr>
      <w:t>6</w:t>
    </w:r>
    <w:r w:rsidRPr="002B35DF">
      <w:rPr>
        <w:i/>
      </w:rPr>
      <w:t>. část</w:t>
    </w:r>
    <w:r>
      <w:rPr>
        <w:i/>
      </w:rPr>
      <w:t>:</w:t>
    </w:r>
    <w:r w:rsidRPr="001516C8">
      <w:t xml:space="preserve"> </w:t>
    </w:r>
    <w:r w:rsidRPr="00125D36">
      <w:rPr>
        <w:i/>
      </w:rPr>
      <w:t xml:space="preserve">Dostupnost sociálních služeb. </w:t>
    </w:r>
    <w:r w:rsidRPr="00125D36">
      <w:rPr>
        <w:bCs/>
        <w:i/>
        <w:lang w:eastAsia="cs-CZ"/>
      </w:rPr>
      <w:t>Redukce stávajících sociálních služeb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50FC2D4C" w:rsidR="00B36AAB" w:rsidRPr="00F02230" w:rsidRDefault="00125D36" w:rsidP="00125D36">
    <w:pPr>
      <w:rPr>
        <w:i/>
        <w:lang w:eastAsia="cs-CZ"/>
      </w:rPr>
    </w:pPr>
    <w:r w:rsidRPr="002B35DF">
      <w:rPr>
        <w:i/>
      </w:rPr>
      <w:t xml:space="preserve">Miroslav Pilát – </w:t>
    </w:r>
    <w:r>
      <w:rPr>
        <w:i/>
      </w:rPr>
      <w:t>6</w:t>
    </w:r>
    <w:r w:rsidRPr="002B35DF">
      <w:rPr>
        <w:i/>
      </w:rPr>
      <w:t>. část</w:t>
    </w:r>
    <w:r>
      <w:rPr>
        <w:i/>
      </w:rPr>
      <w:t>:</w:t>
    </w:r>
    <w:r w:rsidRPr="001516C8">
      <w:t xml:space="preserve"> </w:t>
    </w:r>
    <w:r w:rsidRPr="00125D36">
      <w:rPr>
        <w:i/>
      </w:rPr>
      <w:t xml:space="preserve">Dostupnost sociálních služeb. </w:t>
    </w:r>
    <w:r w:rsidRPr="00125D36">
      <w:rPr>
        <w:bCs/>
        <w:i/>
        <w:lang w:eastAsia="cs-CZ"/>
      </w:rPr>
      <w:t>Redukce stávajících sociálních služeb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6043EDCF" w:rsidR="00B36AAB" w:rsidRPr="001516C8" w:rsidRDefault="00125D36" w:rsidP="00125D36">
    <w:pPr>
      <w:rPr>
        <w:i/>
        <w:lang w:eastAsia="cs-CZ"/>
      </w:rPr>
    </w:pPr>
    <w:r w:rsidRPr="002B35DF">
      <w:rPr>
        <w:i/>
      </w:rPr>
      <w:t xml:space="preserve">Miroslav Pilát – </w:t>
    </w:r>
    <w:r>
      <w:rPr>
        <w:i/>
      </w:rPr>
      <w:t>6</w:t>
    </w:r>
    <w:r w:rsidRPr="002B35DF">
      <w:rPr>
        <w:i/>
      </w:rPr>
      <w:t>. část</w:t>
    </w:r>
    <w:r>
      <w:rPr>
        <w:i/>
      </w:rPr>
      <w:t>:</w:t>
    </w:r>
    <w:r w:rsidRPr="001516C8">
      <w:t xml:space="preserve"> </w:t>
    </w:r>
    <w:r w:rsidRPr="00125D36">
      <w:rPr>
        <w:i/>
      </w:rPr>
      <w:t xml:space="preserve">Dostupnost sociálních služeb. </w:t>
    </w:r>
    <w:r w:rsidRPr="00125D36">
      <w:rPr>
        <w:bCs/>
        <w:i/>
        <w:lang w:eastAsia="cs-CZ"/>
      </w:rPr>
      <w:t>Redukce stávajících sociálních služeb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56EBF5A7" w:rsidR="00B36AAB" w:rsidRPr="001516C8" w:rsidRDefault="00125D36" w:rsidP="00125D36">
    <w:pPr>
      <w:rPr>
        <w:i/>
        <w:lang w:eastAsia="cs-CZ"/>
      </w:rPr>
    </w:pPr>
    <w:r w:rsidRPr="002B35DF">
      <w:rPr>
        <w:i/>
      </w:rPr>
      <w:t xml:space="preserve">Miroslav Pilát – </w:t>
    </w:r>
    <w:r>
      <w:rPr>
        <w:i/>
      </w:rPr>
      <w:t>6</w:t>
    </w:r>
    <w:r w:rsidRPr="002B35DF">
      <w:rPr>
        <w:i/>
      </w:rPr>
      <w:t>. část</w:t>
    </w:r>
    <w:r>
      <w:rPr>
        <w:i/>
      </w:rPr>
      <w:t>:</w:t>
    </w:r>
    <w:r w:rsidRPr="001516C8">
      <w:t xml:space="preserve"> </w:t>
    </w:r>
    <w:r w:rsidRPr="00125D36">
      <w:rPr>
        <w:i/>
      </w:rPr>
      <w:t xml:space="preserve">Dostupnost sociálních služeb. </w:t>
    </w:r>
    <w:r w:rsidRPr="00125D36">
      <w:rPr>
        <w:bCs/>
        <w:i/>
        <w:lang w:eastAsia="cs-CZ"/>
      </w:rPr>
      <w:t>Redukce stávajících sociálních služeb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3019D8A4" w:rsidR="00B36AAB" w:rsidRPr="00C87D9B" w:rsidRDefault="00874E8D" w:rsidP="00874E8D">
    <w:pPr>
      <w:rPr>
        <w:i/>
        <w:lang w:eastAsia="cs-CZ"/>
      </w:rPr>
    </w:pPr>
    <w:r w:rsidRPr="002B35DF">
      <w:rPr>
        <w:i/>
      </w:rPr>
      <w:t xml:space="preserve">Miroslav Pilát – </w:t>
    </w:r>
    <w:r>
      <w:rPr>
        <w:i/>
      </w:rPr>
      <w:t>6</w:t>
    </w:r>
    <w:r w:rsidRPr="002B35DF">
      <w:rPr>
        <w:i/>
      </w:rPr>
      <w:t>. část</w:t>
    </w:r>
    <w:r>
      <w:rPr>
        <w:i/>
      </w:rPr>
      <w:t>:</w:t>
    </w:r>
    <w:r w:rsidRPr="001516C8">
      <w:t xml:space="preserve"> </w:t>
    </w:r>
    <w:r w:rsidRPr="00125D36">
      <w:rPr>
        <w:i/>
      </w:rPr>
      <w:t xml:space="preserve">Dostupnost sociálních služeb. </w:t>
    </w:r>
    <w:r w:rsidRPr="00125D36">
      <w:rPr>
        <w:bCs/>
        <w:i/>
        <w:lang w:eastAsia="cs-CZ"/>
      </w:rPr>
      <w:t>Redukce stávajících sociálních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0"/>
    <w:lvl w:ilvl="0">
      <w:start w:val="1"/>
      <w:numFmt w:val="bullet"/>
      <w:lvlText w:val=""/>
      <w:lvlJc w:val="left"/>
      <w:pPr>
        <w:tabs>
          <w:tab w:val="num" w:pos="1069"/>
        </w:tabs>
        <w:ind w:left="1069" w:hanging="360"/>
      </w:pPr>
      <w:rPr>
        <w:rFonts w:ascii="Symbol" w:hAnsi="Symbol" w:cs="Symbol" w:hint="default"/>
        <w:color w:val="auto"/>
        <w:sz w:val="20"/>
      </w:rPr>
    </w:lvl>
  </w:abstractNum>
  <w:abstractNum w:abstractNumId="1"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6935DBD"/>
    <w:multiLevelType w:val="hybridMultilevel"/>
    <w:tmpl w:val="9B58F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F10D61"/>
    <w:multiLevelType w:val="hybridMultilevel"/>
    <w:tmpl w:val="5462B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3CA677F1"/>
    <w:multiLevelType w:val="hybridMultilevel"/>
    <w:tmpl w:val="625CFC4C"/>
    <w:lvl w:ilvl="0" w:tplc="04050001">
      <w:start w:val="1"/>
      <w:numFmt w:val="bullet"/>
      <w:pStyle w:val="odrky"/>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CF0D8E"/>
    <w:multiLevelType w:val="multilevel"/>
    <w:tmpl w:val="314A57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8" w15:restartNumberingAfterBreak="0">
    <w:nsid w:val="7A0F64C3"/>
    <w:multiLevelType w:val="hybridMultilevel"/>
    <w:tmpl w:val="D23E376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5"/>
  </w:num>
  <w:num w:numId="7">
    <w:abstractNumId w:val="8"/>
  </w:num>
  <w:num w:numId="8">
    <w:abstractNumId w:val="0"/>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1209"/>
    <w:rsid w:val="00081F1E"/>
    <w:rsid w:val="00082747"/>
    <w:rsid w:val="00085FFF"/>
    <w:rsid w:val="00095CA1"/>
    <w:rsid w:val="000A0376"/>
    <w:rsid w:val="000A4FDC"/>
    <w:rsid w:val="000C0AEC"/>
    <w:rsid w:val="000C6359"/>
    <w:rsid w:val="000D4534"/>
    <w:rsid w:val="000E408B"/>
    <w:rsid w:val="000F0EE0"/>
    <w:rsid w:val="000F3A0E"/>
    <w:rsid w:val="000F3E25"/>
    <w:rsid w:val="00105039"/>
    <w:rsid w:val="00106112"/>
    <w:rsid w:val="00106135"/>
    <w:rsid w:val="00111B97"/>
    <w:rsid w:val="001132BC"/>
    <w:rsid w:val="0011745D"/>
    <w:rsid w:val="001252BD"/>
    <w:rsid w:val="00125D36"/>
    <w:rsid w:val="00143091"/>
    <w:rsid w:val="00144D19"/>
    <w:rsid w:val="00150F58"/>
    <w:rsid w:val="001516C8"/>
    <w:rsid w:val="001531DD"/>
    <w:rsid w:val="001562A1"/>
    <w:rsid w:val="00174C18"/>
    <w:rsid w:val="00174D53"/>
    <w:rsid w:val="001939E2"/>
    <w:rsid w:val="00197302"/>
    <w:rsid w:val="00197B36"/>
    <w:rsid w:val="001A18A3"/>
    <w:rsid w:val="001A1FE5"/>
    <w:rsid w:val="001B16A5"/>
    <w:rsid w:val="001B6225"/>
    <w:rsid w:val="001C2D47"/>
    <w:rsid w:val="001C73BA"/>
    <w:rsid w:val="001C7FD6"/>
    <w:rsid w:val="001D0D97"/>
    <w:rsid w:val="001E2B7F"/>
    <w:rsid w:val="001F0D93"/>
    <w:rsid w:val="001F1DF2"/>
    <w:rsid w:val="001F6C64"/>
    <w:rsid w:val="0021176E"/>
    <w:rsid w:val="00211F29"/>
    <w:rsid w:val="00213E90"/>
    <w:rsid w:val="00222B7D"/>
    <w:rsid w:val="0024438F"/>
    <w:rsid w:val="00253DF7"/>
    <w:rsid w:val="0025557F"/>
    <w:rsid w:val="00260C30"/>
    <w:rsid w:val="00262122"/>
    <w:rsid w:val="0027156A"/>
    <w:rsid w:val="00273C7E"/>
    <w:rsid w:val="00280F3E"/>
    <w:rsid w:val="00281DD9"/>
    <w:rsid w:val="002854DF"/>
    <w:rsid w:val="00290227"/>
    <w:rsid w:val="0029469F"/>
    <w:rsid w:val="002976F6"/>
    <w:rsid w:val="002A7304"/>
    <w:rsid w:val="002B0BC7"/>
    <w:rsid w:val="002B6867"/>
    <w:rsid w:val="002C6144"/>
    <w:rsid w:val="002D09E4"/>
    <w:rsid w:val="002D2D33"/>
    <w:rsid w:val="002D48AD"/>
    <w:rsid w:val="002E4DE0"/>
    <w:rsid w:val="002F7864"/>
    <w:rsid w:val="00307024"/>
    <w:rsid w:val="00320A5E"/>
    <w:rsid w:val="0032298B"/>
    <w:rsid w:val="0032499A"/>
    <w:rsid w:val="003265A0"/>
    <w:rsid w:val="00326EFE"/>
    <w:rsid w:val="0033481A"/>
    <w:rsid w:val="00345C68"/>
    <w:rsid w:val="003479A6"/>
    <w:rsid w:val="003633BF"/>
    <w:rsid w:val="00376F3B"/>
    <w:rsid w:val="00377D6B"/>
    <w:rsid w:val="003A2644"/>
    <w:rsid w:val="003A5D90"/>
    <w:rsid w:val="003B3945"/>
    <w:rsid w:val="003C7FEE"/>
    <w:rsid w:val="003D0905"/>
    <w:rsid w:val="003D2134"/>
    <w:rsid w:val="003D250F"/>
    <w:rsid w:val="003D667E"/>
    <w:rsid w:val="003E3E94"/>
    <w:rsid w:val="003E4509"/>
    <w:rsid w:val="003F65B2"/>
    <w:rsid w:val="00407651"/>
    <w:rsid w:val="00410F8D"/>
    <w:rsid w:val="0041198C"/>
    <w:rsid w:val="00411D4D"/>
    <w:rsid w:val="0041362C"/>
    <w:rsid w:val="00433DE9"/>
    <w:rsid w:val="00441FA8"/>
    <w:rsid w:val="0044632C"/>
    <w:rsid w:val="0044633E"/>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C5951"/>
    <w:rsid w:val="004D0D56"/>
    <w:rsid w:val="004D0D67"/>
    <w:rsid w:val="004D139B"/>
    <w:rsid w:val="004E2697"/>
    <w:rsid w:val="004E6978"/>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4E4A"/>
    <w:rsid w:val="00576254"/>
    <w:rsid w:val="00584B36"/>
    <w:rsid w:val="005A3544"/>
    <w:rsid w:val="005B3FCA"/>
    <w:rsid w:val="005B5F3E"/>
    <w:rsid w:val="005B6A7A"/>
    <w:rsid w:val="005C0D6E"/>
    <w:rsid w:val="005C29EA"/>
    <w:rsid w:val="005C3325"/>
    <w:rsid w:val="005D56E6"/>
    <w:rsid w:val="005D7101"/>
    <w:rsid w:val="005E2341"/>
    <w:rsid w:val="005E35B4"/>
    <w:rsid w:val="005E4094"/>
    <w:rsid w:val="005E6570"/>
    <w:rsid w:val="006035C9"/>
    <w:rsid w:val="00603CB1"/>
    <w:rsid w:val="0060768D"/>
    <w:rsid w:val="00611DAA"/>
    <w:rsid w:val="006200F1"/>
    <w:rsid w:val="00631A0C"/>
    <w:rsid w:val="0063253B"/>
    <w:rsid w:val="0063623F"/>
    <w:rsid w:val="006400F5"/>
    <w:rsid w:val="0067784C"/>
    <w:rsid w:val="006922C0"/>
    <w:rsid w:val="0069383F"/>
    <w:rsid w:val="006A021A"/>
    <w:rsid w:val="006A06AB"/>
    <w:rsid w:val="006A2147"/>
    <w:rsid w:val="006A24C8"/>
    <w:rsid w:val="006A27D7"/>
    <w:rsid w:val="006A4C4F"/>
    <w:rsid w:val="006B2169"/>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566C6"/>
    <w:rsid w:val="00760711"/>
    <w:rsid w:val="0077075B"/>
    <w:rsid w:val="00772981"/>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7C0A"/>
    <w:rsid w:val="00810CD1"/>
    <w:rsid w:val="008151C8"/>
    <w:rsid w:val="0081593F"/>
    <w:rsid w:val="00816F6C"/>
    <w:rsid w:val="00817C21"/>
    <w:rsid w:val="008217A3"/>
    <w:rsid w:val="00821A76"/>
    <w:rsid w:val="00831AAC"/>
    <w:rsid w:val="008324CF"/>
    <w:rsid w:val="00837F9C"/>
    <w:rsid w:val="00840482"/>
    <w:rsid w:val="008408F8"/>
    <w:rsid w:val="0084578E"/>
    <w:rsid w:val="00847B46"/>
    <w:rsid w:val="00852FAC"/>
    <w:rsid w:val="00856E96"/>
    <w:rsid w:val="00860D20"/>
    <w:rsid w:val="00862485"/>
    <w:rsid w:val="00874E8D"/>
    <w:rsid w:val="008804A4"/>
    <w:rsid w:val="00885506"/>
    <w:rsid w:val="008900DB"/>
    <w:rsid w:val="00892691"/>
    <w:rsid w:val="008A0D1B"/>
    <w:rsid w:val="008B059D"/>
    <w:rsid w:val="008B3F32"/>
    <w:rsid w:val="008B7B33"/>
    <w:rsid w:val="008C36F8"/>
    <w:rsid w:val="008C6708"/>
    <w:rsid w:val="008D281C"/>
    <w:rsid w:val="008D302D"/>
    <w:rsid w:val="008D46C2"/>
    <w:rsid w:val="008E2B2B"/>
    <w:rsid w:val="008E53FE"/>
    <w:rsid w:val="008E6EBB"/>
    <w:rsid w:val="008E7EA5"/>
    <w:rsid w:val="008F55D1"/>
    <w:rsid w:val="009011E0"/>
    <w:rsid w:val="00902F6A"/>
    <w:rsid w:val="00903AA8"/>
    <w:rsid w:val="00926DC8"/>
    <w:rsid w:val="009336AD"/>
    <w:rsid w:val="00942A42"/>
    <w:rsid w:val="00947452"/>
    <w:rsid w:val="00951C86"/>
    <w:rsid w:val="00953D60"/>
    <w:rsid w:val="00955756"/>
    <w:rsid w:val="0096322D"/>
    <w:rsid w:val="00964AB4"/>
    <w:rsid w:val="00965E49"/>
    <w:rsid w:val="00970CE9"/>
    <w:rsid w:val="00970D02"/>
    <w:rsid w:val="009714C0"/>
    <w:rsid w:val="00977051"/>
    <w:rsid w:val="00994405"/>
    <w:rsid w:val="009A5122"/>
    <w:rsid w:val="009A5CEE"/>
    <w:rsid w:val="009A7E7F"/>
    <w:rsid w:val="009B2FE1"/>
    <w:rsid w:val="009D51B7"/>
    <w:rsid w:val="009D61CC"/>
    <w:rsid w:val="009E055B"/>
    <w:rsid w:val="009E3A96"/>
    <w:rsid w:val="009E3BFF"/>
    <w:rsid w:val="009E48C1"/>
    <w:rsid w:val="009E5CE7"/>
    <w:rsid w:val="009F02CE"/>
    <w:rsid w:val="009F1E08"/>
    <w:rsid w:val="009F1ED1"/>
    <w:rsid w:val="009F2C61"/>
    <w:rsid w:val="009F7D81"/>
    <w:rsid w:val="00A13F7C"/>
    <w:rsid w:val="00A328A6"/>
    <w:rsid w:val="00A50070"/>
    <w:rsid w:val="00A51BA3"/>
    <w:rsid w:val="00A61994"/>
    <w:rsid w:val="00A619F1"/>
    <w:rsid w:val="00A63833"/>
    <w:rsid w:val="00A66262"/>
    <w:rsid w:val="00A74971"/>
    <w:rsid w:val="00A803C2"/>
    <w:rsid w:val="00A82C3B"/>
    <w:rsid w:val="00A909E9"/>
    <w:rsid w:val="00A9263C"/>
    <w:rsid w:val="00AB53D1"/>
    <w:rsid w:val="00AB57A5"/>
    <w:rsid w:val="00AB791E"/>
    <w:rsid w:val="00AC1475"/>
    <w:rsid w:val="00AC1E06"/>
    <w:rsid w:val="00AC2EC7"/>
    <w:rsid w:val="00AD1E20"/>
    <w:rsid w:val="00AD2FFB"/>
    <w:rsid w:val="00AD3D6E"/>
    <w:rsid w:val="00AE5A22"/>
    <w:rsid w:val="00AF3893"/>
    <w:rsid w:val="00AF60B3"/>
    <w:rsid w:val="00B02321"/>
    <w:rsid w:val="00B03539"/>
    <w:rsid w:val="00B049B6"/>
    <w:rsid w:val="00B06512"/>
    <w:rsid w:val="00B06F67"/>
    <w:rsid w:val="00B0752B"/>
    <w:rsid w:val="00B07B50"/>
    <w:rsid w:val="00B11049"/>
    <w:rsid w:val="00B112D3"/>
    <w:rsid w:val="00B17F3A"/>
    <w:rsid w:val="00B21019"/>
    <w:rsid w:val="00B25EE8"/>
    <w:rsid w:val="00B30FB8"/>
    <w:rsid w:val="00B32E8A"/>
    <w:rsid w:val="00B36AAB"/>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E3447"/>
    <w:rsid w:val="00BE51B0"/>
    <w:rsid w:val="00BF697F"/>
    <w:rsid w:val="00C07D62"/>
    <w:rsid w:val="00C10C2E"/>
    <w:rsid w:val="00C22162"/>
    <w:rsid w:val="00C2242A"/>
    <w:rsid w:val="00C22594"/>
    <w:rsid w:val="00C244DE"/>
    <w:rsid w:val="00C37391"/>
    <w:rsid w:val="00C47CCB"/>
    <w:rsid w:val="00C547EF"/>
    <w:rsid w:val="00C666D2"/>
    <w:rsid w:val="00C815EB"/>
    <w:rsid w:val="00C826EC"/>
    <w:rsid w:val="00C8561B"/>
    <w:rsid w:val="00C8618B"/>
    <w:rsid w:val="00C87D9B"/>
    <w:rsid w:val="00C91843"/>
    <w:rsid w:val="00C94C17"/>
    <w:rsid w:val="00CA7308"/>
    <w:rsid w:val="00CC3B3A"/>
    <w:rsid w:val="00CC7FFB"/>
    <w:rsid w:val="00CD5337"/>
    <w:rsid w:val="00CE181E"/>
    <w:rsid w:val="00CE30AD"/>
    <w:rsid w:val="00CF098A"/>
    <w:rsid w:val="00CF3DE1"/>
    <w:rsid w:val="00CF764A"/>
    <w:rsid w:val="00D02D75"/>
    <w:rsid w:val="00D13959"/>
    <w:rsid w:val="00D15B94"/>
    <w:rsid w:val="00D254E3"/>
    <w:rsid w:val="00D265C4"/>
    <w:rsid w:val="00D31C96"/>
    <w:rsid w:val="00D46101"/>
    <w:rsid w:val="00D706BB"/>
    <w:rsid w:val="00D77C97"/>
    <w:rsid w:val="00D830FF"/>
    <w:rsid w:val="00D86381"/>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06B3"/>
    <w:rsid w:val="00E4131E"/>
    <w:rsid w:val="00E44474"/>
    <w:rsid w:val="00E50585"/>
    <w:rsid w:val="00E50A2A"/>
    <w:rsid w:val="00E51476"/>
    <w:rsid w:val="00E530CE"/>
    <w:rsid w:val="00E543E6"/>
    <w:rsid w:val="00E55651"/>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C1F40"/>
    <w:rsid w:val="00ED00B2"/>
    <w:rsid w:val="00ED5600"/>
    <w:rsid w:val="00EE0B52"/>
    <w:rsid w:val="00EE2CCF"/>
    <w:rsid w:val="00EE65ED"/>
    <w:rsid w:val="00EF1CA2"/>
    <w:rsid w:val="00EF2FFB"/>
    <w:rsid w:val="00EF3C9E"/>
    <w:rsid w:val="00EF407E"/>
    <w:rsid w:val="00EF4500"/>
    <w:rsid w:val="00EF689E"/>
    <w:rsid w:val="00F005C9"/>
    <w:rsid w:val="00F01639"/>
    <w:rsid w:val="00F02230"/>
    <w:rsid w:val="00F030E0"/>
    <w:rsid w:val="00F04906"/>
    <w:rsid w:val="00F05115"/>
    <w:rsid w:val="00F20786"/>
    <w:rsid w:val="00F27CDE"/>
    <w:rsid w:val="00F35AFE"/>
    <w:rsid w:val="00F41D83"/>
    <w:rsid w:val="00F4209E"/>
    <w:rsid w:val="00F42B40"/>
    <w:rsid w:val="00F46ED8"/>
    <w:rsid w:val="00F47233"/>
    <w:rsid w:val="00F53D68"/>
    <w:rsid w:val="00F61EE6"/>
    <w:rsid w:val="00F65EE6"/>
    <w:rsid w:val="00F67BAB"/>
    <w:rsid w:val="00F703B2"/>
    <w:rsid w:val="00F72330"/>
    <w:rsid w:val="00F7438C"/>
    <w:rsid w:val="00F83696"/>
    <w:rsid w:val="00F83D92"/>
    <w:rsid w:val="00F86509"/>
    <w:rsid w:val="00F92E62"/>
    <w:rsid w:val="00F949B2"/>
    <w:rsid w:val="00F96D1E"/>
    <w:rsid w:val="00F975CC"/>
    <w:rsid w:val="00FA06F1"/>
    <w:rsid w:val="00FA20E8"/>
    <w:rsid w:val="00FB2D0B"/>
    <w:rsid w:val="00FC00F3"/>
    <w:rsid w:val="00FC208A"/>
    <w:rsid w:val="00FC7076"/>
    <w:rsid w:val="00FD311F"/>
    <w:rsid w:val="00FE47A0"/>
    <w:rsid w:val="00FE4BBC"/>
    <w:rsid w:val="00FF043A"/>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aliases w:val="Schriftart: 9 pt,Schriftart: 10 pt,Schriftart: 8 pt,Char"/>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aliases w:val="Schriftart: 9 pt Char,Schriftart: 10 pt Char,Schriftart: 8 pt Char,Char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odstavec">
    <w:name w:val="odstavec"/>
    <w:basedOn w:val="Normln"/>
    <w:qFormat/>
    <w:rsid w:val="00831AAC"/>
    <w:pPr>
      <w:spacing w:after="120" w:line="360" w:lineRule="auto"/>
      <w:jc w:val="both"/>
    </w:pPr>
    <w:rPr>
      <w:rFonts w:eastAsia="Times New Roman" w:cs="Times New Roman"/>
      <w:szCs w:val="24"/>
      <w:lang w:eastAsia="cs-CZ"/>
    </w:rPr>
  </w:style>
  <w:style w:type="paragraph" w:styleId="Zkladntext">
    <w:name w:val="Body Text"/>
    <w:basedOn w:val="Normln"/>
    <w:link w:val="ZkladntextChar"/>
    <w:rsid w:val="00433DE9"/>
    <w:pPr>
      <w:spacing w:after="120" w:line="240" w:lineRule="auto"/>
    </w:pPr>
    <w:rPr>
      <w:rFonts w:eastAsia="Times New Roman" w:cs="Times New Roman"/>
      <w:szCs w:val="24"/>
      <w:lang w:eastAsia="cs-CZ"/>
    </w:rPr>
  </w:style>
  <w:style w:type="character" w:customStyle="1" w:styleId="ZkladntextChar">
    <w:name w:val="Základní text Char"/>
    <w:basedOn w:val="Standardnpsmoodstavce"/>
    <w:link w:val="Zkladntext"/>
    <w:rsid w:val="00433DE9"/>
    <w:rPr>
      <w:rFonts w:ascii="Times New Roman" w:eastAsia="Times New Roman" w:hAnsi="Times New Roman" w:cs="Times New Roman"/>
      <w:sz w:val="24"/>
      <w:szCs w:val="24"/>
      <w:lang w:eastAsia="cs-CZ"/>
    </w:rPr>
  </w:style>
  <w:style w:type="paragraph" w:customStyle="1" w:styleId="odrky">
    <w:name w:val="odrážky"/>
    <w:basedOn w:val="Zkladntext"/>
    <w:rsid w:val="00433DE9"/>
    <w:pPr>
      <w:numPr>
        <w:numId w:val="6"/>
      </w:numPr>
      <w:spacing w:after="0" w:line="360" w:lineRule="auto"/>
      <w:jc w:val="both"/>
    </w:pPr>
    <w:rPr>
      <w:rFonts w:cs="Courier New"/>
    </w:rPr>
  </w:style>
  <w:style w:type="character" w:customStyle="1" w:styleId="right4">
    <w:name w:val="right4"/>
    <w:rsid w:val="002B0BC7"/>
  </w:style>
  <w:style w:type="paragraph" w:customStyle="1" w:styleId="-wm-tlotextu">
    <w:name w:val="-wm-tlotextu"/>
    <w:basedOn w:val="Normln"/>
    <w:rsid w:val="008B3F32"/>
    <w:pPr>
      <w:spacing w:before="100" w:beforeAutospacing="1" w:after="100" w:afterAutospacing="1" w:line="240" w:lineRule="auto"/>
    </w:pPr>
    <w:rPr>
      <w:rFonts w:eastAsia="Times New Roman" w:cs="Times New Roman"/>
      <w:szCs w:val="24"/>
      <w:lang w:eastAsia="cs-CZ"/>
    </w:rPr>
  </w:style>
  <w:style w:type="paragraph" w:customStyle="1" w:styleId="Textpoznpodarou1">
    <w:name w:val="Text pozn. pod čarou1"/>
    <w:basedOn w:val="Normln"/>
    <w:rsid w:val="009F1ED1"/>
    <w:pPr>
      <w:suppressAutoHyphens/>
      <w:spacing w:after="30" w:line="240" w:lineRule="auto"/>
      <w:ind w:firstLine="397"/>
      <w:jc w:val="both"/>
    </w:pPr>
    <w:rPr>
      <w:rFonts w:eastAsia="Times New Roman" w:cs="Times New Roman"/>
      <w:kern w:val="2"/>
      <w:sz w:val="20"/>
      <w:szCs w:val="20"/>
      <w:lang w:eastAsia="ar-SA"/>
    </w:rPr>
  </w:style>
  <w:style w:type="character" w:customStyle="1" w:styleId="Znakypropoznmkupodarou">
    <w:name w:val="Znaky pro poznámku pod čarou"/>
    <w:rsid w:val="009F1ED1"/>
    <w:rPr>
      <w:vertAlign w:val="superscript"/>
    </w:rPr>
  </w:style>
  <w:style w:type="paragraph" w:customStyle="1" w:styleId="Poznmkykdalprcivtextu">
    <w:name w:val="Poznámky k další práci v textu"/>
    <w:basedOn w:val="Normln"/>
    <w:rsid w:val="009F1ED1"/>
    <w:pPr>
      <w:suppressAutoHyphens/>
      <w:spacing w:after="0" w:line="360" w:lineRule="auto"/>
      <w:ind w:firstLine="431"/>
      <w:jc w:val="both"/>
    </w:pPr>
    <w:rPr>
      <w:rFonts w:eastAsia="Times New Roman" w:cs="Times New Roman"/>
      <w:i/>
      <w:szCs w:val="24"/>
      <w:lang w:eastAsia="ar-SA"/>
    </w:rPr>
  </w:style>
  <w:style w:type="paragraph" w:customStyle="1" w:styleId="StylZarovnatdoblokudkovn15dku">
    <w:name w:val="Styl Zarovnat do bloku Řádkování:  15 řádku"/>
    <w:basedOn w:val="Normln"/>
    <w:rsid w:val="00D02D75"/>
    <w:pPr>
      <w:spacing w:after="0" w:line="360" w:lineRule="auto"/>
      <w:jc w:val="both"/>
    </w:pPr>
    <w:rPr>
      <w:rFonts w:eastAsia="Times New Roman" w:cs="Times New Roman"/>
      <w:szCs w:val="20"/>
      <w:lang w:eastAsia="cs-CZ"/>
    </w:rPr>
  </w:style>
  <w:style w:type="character" w:customStyle="1" w:styleId="Nevyeenzmnka1">
    <w:name w:val="Nevyřešená zmínka1"/>
    <w:basedOn w:val="Standardnpsmoodstavce"/>
    <w:uiPriority w:val="99"/>
    <w:semiHidden/>
    <w:unhideWhenUsed/>
    <w:rsid w:val="004C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7.png"/><Relationship Id="rId39" Type="http://schemas.openxmlformats.org/officeDocument/2006/relationships/image" Target="media/image14.png"/><Relationship Id="rId21" Type="http://schemas.openxmlformats.org/officeDocument/2006/relationships/footer" Target="footer4.xml"/><Relationship Id="rId34" Type="http://schemas.openxmlformats.org/officeDocument/2006/relationships/header" Target="header6.xm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image" Target="media/image9.wmf"/><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12.png"/><Relationship Id="rId37" Type="http://schemas.openxmlformats.org/officeDocument/2006/relationships/header" Target="header8.xml"/><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header" Target="header11.xml"/><Relationship Id="rId58" Type="http://schemas.openxmlformats.org/officeDocument/2006/relationships/theme" Target="theme/theme1.xml"/><Relationship Id="rId5" Type="http://schemas.openxmlformats.org/officeDocument/2006/relationships/customXml" Target="../customXml/item4.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hyperlink" Target="http://www.mestokyjov.cz/VismoOnline_ActionScripts/File.ashx?id_org=7843&amp;id_dokumenty=3167" TargetMode="External"/><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9.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eader" Target="header5.xml"/><Relationship Id="rId38" Type="http://schemas.openxmlformats.org/officeDocument/2006/relationships/image" Target="media/image13.png"/><Relationship Id="rId46" Type="http://schemas.openxmlformats.org/officeDocument/2006/relationships/image" Target="media/image21.png"/><Relationship Id="rId20" Type="http://schemas.openxmlformats.org/officeDocument/2006/relationships/footer" Target="footer3.xml"/><Relationship Id="rId41" Type="http://schemas.openxmlformats.org/officeDocument/2006/relationships/image" Target="media/image16.png"/><Relationship Id="rId54"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yperlink" Target="http://www.mestokyjov.cz/VismoOnline_ActionScripts/File.ashx?id_org=7843&amp;id_dokumenty=3167" TargetMode="External"/><Relationship Id="rId36" Type="http://schemas.openxmlformats.org/officeDocument/2006/relationships/header" Target="header7.xml"/><Relationship Id="rId49" Type="http://schemas.openxmlformats.org/officeDocument/2006/relationships/image" Target="media/image24.png"/><Relationship Id="rId57"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image" Target="media/image11.png"/><Relationship Id="rId44" Type="http://schemas.openxmlformats.org/officeDocument/2006/relationships/image" Target="media/image19.png"/><Relationship Id="rId5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D50D0C7691FE434EB18A82A130F6E6BF"/>
        <w:category>
          <w:name w:val="Obecné"/>
          <w:gallery w:val="placeholder"/>
        </w:category>
        <w:types>
          <w:type w:val="bbPlcHdr"/>
        </w:types>
        <w:behaviors>
          <w:behavior w:val="content"/>
        </w:behaviors>
        <w:guid w:val="{2EF890AC-F9B0-4E1B-94DE-5B87B9412D91}"/>
      </w:docPartPr>
      <w:docPartBody>
        <w:p w:rsidR="00381775" w:rsidRDefault="00B27ACB" w:rsidP="00B27ACB">
          <w:pPr>
            <w:pStyle w:val="D50D0C7691FE434EB18A82A130F6E6BF"/>
          </w:pPr>
          <w:r w:rsidRPr="00BB0F0B">
            <w:rPr>
              <w:rStyle w:val="Zstupntext"/>
            </w:rPr>
            <w:t>Klikněte sem a zadejte text.</w:t>
          </w:r>
        </w:p>
      </w:docPartBody>
    </w:docPart>
    <w:docPart>
      <w:docPartPr>
        <w:name w:val="258199EC41884FD4BD47EB8A02DB3FD2"/>
        <w:category>
          <w:name w:val="Obecné"/>
          <w:gallery w:val="placeholder"/>
        </w:category>
        <w:types>
          <w:type w:val="bbPlcHdr"/>
        </w:types>
        <w:behaviors>
          <w:behavior w:val="content"/>
        </w:behaviors>
        <w:guid w:val="{AD70A8E5-6D75-4BED-97C6-AAB14E00F954}"/>
      </w:docPartPr>
      <w:docPartBody>
        <w:p w:rsidR="00F05B9E" w:rsidRDefault="00381775" w:rsidP="00381775">
          <w:pPr>
            <w:pStyle w:val="258199EC41884FD4BD47EB8A02DB3FD2"/>
          </w:pPr>
          <w:r w:rsidRPr="00BB0F0B">
            <w:rPr>
              <w:rStyle w:val="Zstupntext"/>
            </w:rPr>
            <w:t>Klikněte sem a zadejte text.</w:t>
          </w:r>
        </w:p>
      </w:docPartBody>
    </w:docPart>
    <w:docPart>
      <w:docPartPr>
        <w:name w:val="0A0BCB1C90BF454CA1AE88FC7B258163"/>
        <w:category>
          <w:name w:val="Obecné"/>
          <w:gallery w:val="placeholder"/>
        </w:category>
        <w:types>
          <w:type w:val="bbPlcHdr"/>
        </w:types>
        <w:behaviors>
          <w:behavior w:val="content"/>
        </w:behaviors>
        <w:guid w:val="{1F6E03F1-C4D2-4702-BDEF-F6FDFFE8E941}"/>
      </w:docPartPr>
      <w:docPartBody>
        <w:p w:rsidR="00F05B9E" w:rsidRDefault="00381775" w:rsidP="00381775">
          <w:pPr>
            <w:pStyle w:val="0A0BCB1C90BF454CA1AE88FC7B258163"/>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1A54F5"/>
    <w:rsid w:val="001C3DCF"/>
    <w:rsid w:val="0022418E"/>
    <w:rsid w:val="00231964"/>
    <w:rsid w:val="002D48AB"/>
    <w:rsid w:val="002F0299"/>
    <w:rsid w:val="0033312D"/>
    <w:rsid w:val="00364323"/>
    <w:rsid w:val="00381775"/>
    <w:rsid w:val="004B1D18"/>
    <w:rsid w:val="004B2106"/>
    <w:rsid w:val="004C4321"/>
    <w:rsid w:val="005775BA"/>
    <w:rsid w:val="005F5A46"/>
    <w:rsid w:val="006671FA"/>
    <w:rsid w:val="006B0B42"/>
    <w:rsid w:val="00744235"/>
    <w:rsid w:val="00781E62"/>
    <w:rsid w:val="007822D3"/>
    <w:rsid w:val="007D3569"/>
    <w:rsid w:val="008102EA"/>
    <w:rsid w:val="00815AF9"/>
    <w:rsid w:val="0089079A"/>
    <w:rsid w:val="008A67F0"/>
    <w:rsid w:val="008C3C3A"/>
    <w:rsid w:val="008D71AC"/>
    <w:rsid w:val="00941350"/>
    <w:rsid w:val="009B7B45"/>
    <w:rsid w:val="009F23AE"/>
    <w:rsid w:val="00A1601A"/>
    <w:rsid w:val="00B129A2"/>
    <w:rsid w:val="00B27ACB"/>
    <w:rsid w:val="00B76D21"/>
    <w:rsid w:val="00B8255F"/>
    <w:rsid w:val="00BB36DB"/>
    <w:rsid w:val="00C17660"/>
    <w:rsid w:val="00C51E8D"/>
    <w:rsid w:val="00C542F9"/>
    <w:rsid w:val="00C743CC"/>
    <w:rsid w:val="00C97E1C"/>
    <w:rsid w:val="00D642F0"/>
    <w:rsid w:val="00DA3205"/>
    <w:rsid w:val="00DF6E01"/>
    <w:rsid w:val="00E82245"/>
    <w:rsid w:val="00E82E6F"/>
    <w:rsid w:val="00EB60FA"/>
    <w:rsid w:val="00F05B9E"/>
    <w:rsid w:val="00F302BB"/>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1775"/>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 w:type="paragraph" w:customStyle="1" w:styleId="C0591017E6CC49FDB99593E236050C5E">
    <w:name w:val="C0591017E6CC49FDB99593E236050C5E"/>
    <w:rsid w:val="00B27ACB"/>
  </w:style>
  <w:style w:type="paragraph" w:customStyle="1" w:styleId="F65F80C41F0B4A2F8433AE8FA58229ED">
    <w:name w:val="F65F80C41F0B4A2F8433AE8FA58229ED"/>
    <w:rsid w:val="00B27ACB"/>
  </w:style>
  <w:style w:type="paragraph" w:customStyle="1" w:styleId="D50D0C7691FE434EB18A82A130F6E6BF">
    <w:name w:val="D50D0C7691FE434EB18A82A130F6E6BF"/>
    <w:rsid w:val="00B27ACB"/>
  </w:style>
  <w:style w:type="paragraph" w:customStyle="1" w:styleId="C69DF5E950DD4506B4C6E24E18E82A3E">
    <w:name w:val="C69DF5E950DD4506B4C6E24E18E82A3E"/>
    <w:rsid w:val="00381775"/>
  </w:style>
  <w:style w:type="paragraph" w:customStyle="1" w:styleId="258199EC41884FD4BD47EB8A02DB3FD2">
    <w:name w:val="258199EC41884FD4BD47EB8A02DB3FD2"/>
    <w:rsid w:val="00381775"/>
  </w:style>
  <w:style w:type="paragraph" w:customStyle="1" w:styleId="0A0BCB1C90BF454CA1AE88FC7B258163">
    <w:name w:val="0A0BCB1C90BF454CA1AE88FC7B258163"/>
    <w:rsid w:val="00381775"/>
  </w:style>
  <w:style w:type="paragraph" w:customStyle="1" w:styleId="72C0D1BDAC92422B947F80853E473088">
    <w:name w:val="72C0D1BDAC92422B947F80853E473088"/>
    <w:rsid w:val="00815AF9"/>
  </w:style>
  <w:style w:type="paragraph" w:customStyle="1" w:styleId="ECB8207FB07042EBA3CB820BF166228B">
    <w:name w:val="ECB8207FB07042EBA3CB820BF166228B"/>
    <w:rsid w:val="00815AF9"/>
  </w:style>
  <w:style w:type="paragraph" w:customStyle="1" w:styleId="D153C96611B749C19C9097D40B52A488">
    <w:name w:val="D153C96611B749C19C9097D40B52A488"/>
    <w:rsid w:val="001C3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9E0E3280-682C-4274-AE73-2A7BF84567E7}"/>
</file>

<file path=customXml/itemProps3.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443DA1-DB7B-428D-AAE7-EA127CF4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1927</Words>
  <Characters>11374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54</cp:revision>
  <cp:lastPrinted>2015-04-15T12:20:00Z</cp:lastPrinted>
  <dcterms:created xsi:type="dcterms:W3CDTF">2018-02-26T09:43:00Z</dcterms:created>
  <dcterms:modified xsi:type="dcterms:W3CDTF">2021-02-18T09:16:00Z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